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8530" w14:textId="2837833B" w:rsidR="00B2254C" w:rsidRDefault="00B2254C" w:rsidP="008E03BC">
      <w:pPr>
        <w:spacing w:line="360" w:lineRule="auto"/>
        <w:ind w:right="2438"/>
        <w:rPr>
          <w:rFonts w:cs="Arial"/>
          <w:b/>
          <w:sz w:val="44"/>
          <w:szCs w:val="44"/>
        </w:rPr>
      </w:pPr>
      <w:r w:rsidRPr="008E03BC">
        <w:rPr>
          <w:rFonts w:cs="Arial"/>
          <w:b/>
          <w:sz w:val="44"/>
          <w:szCs w:val="44"/>
        </w:rPr>
        <w:t>Presseinformation</w:t>
      </w:r>
    </w:p>
    <w:p w14:paraId="74B246D9" w14:textId="77777777" w:rsidR="000217B1" w:rsidRDefault="000217B1" w:rsidP="008E03BC">
      <w:pPr>
        <w:spacing w:line="360" w:lineRule="auto"/>
        <w:ind w:right="2438"/>
        <w:rPr>
          <w:rFonts w:cs="Arial"/>
          <w:b/>
          <w:sz w:val="44"/>
          <w:szCs w:val="44"/>
        </w:rPr>
      </w:pPr>
    </w:p>
    <w:p w14:paraId="5D236A76" w14:textId="03325B5E" w:rsidR="0078670B" w:rsidRDefault="0078670B" w:rsidP="00715FF7">
      <w:pPr>
        <w:spacing w:line="240" w:lineRule="auto"/>
        <w:ind w:right="20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Tischabtrennungen</w:t>
      </w:r>
      <w:r w:rsidR="001457FF">
        <w:rPr>
          <w:rFonts w:cs="Arial"/>
          <w:b/>
          <w:sz w:val="28"/>
          <w:szCs w:val="28"/>
        </w:rPr>
        <w:t xml:space="preserve"> </w:t>
      </w:r>
      <w:r w:rsidR="000217B1">
        <w:rPr>
          <w:rFonts w:cs="Arial"/>
          <w:b/>
          <w:sz w:val="28"/>
          <w:szCs w:val="28"/>
        </w:rPr>
        <w:t xml:space="preserve">bieten </w:t>
      </w:r>
      <w:r w:rsidR="001457FF">
        <w:rPr>
          <w:rFonts w:cs="Arial"/>
          <w:b/>
          <w:sz w:val="28"/>
          <w:szCs w:val="28"/>
        </w:rPr>
        <w:t>Sicherheit im Büro</w:t>
      </w:r>
    </w:p>
    <w:p w14:paraId="6BBCC2B6" w14:textId="4386B3BB" w:rsidR="001457FF" w:rsidRDefault="001457FF" w:rsidP="00715FF7">
      <w:pPr>
        <w:spacing w:line="240" w:lineRule="auto"/>
        <w:ind w:right="2040"/>
        <w:rPr>
          <w:rFonts w:cs="Arial"/>
          <w:b/>
          <w:sz w:val="28"/>
          <w:szCs w:val="28"/>
        </w:rPr>
      </w:pPr>
    </w:p>
    <w:p w14:paraId="1B06273D" w14:textId="0F5E6EA1" w:rsidR="001457FF" w:rsidRPr="00715FF7" w:rsidRDefault="001457FF" w:rsidP="00715FF7">
      <w:pPr>
        <w:spacing w:line="240" w:lineRule="auto"/>
        <w:ind w:right="2040"/>
        <w:jc w:val="right"/>
        <w:rPr>
          <w:rFonts w:cs="Arial"/>
          <w:b/>
          <w:i/>
          <w:iCs/>
        </w:rPr>
      </w:pPr>
      <w:r w:rsidRPr="00715FF7">
        <w:rPr>
          <w:rFonts w:cs="Arial"/>
          <w:b/>
          <w:i/>
          <w:iCs/>
        </w:rPr>
        <w:t>Akustische Trennung</w:t>
      </w:r>
      <w:r w:rsidR="00A85BA2">
        <w:rPr>
          <w:rFonts w:cs="Arial"/>
          <w:b/>
          <w:i/>
          <w:iCs/>
        </w:rPr>
        <w:t xml:space="preserve"> mit </w:t>
      </w:r>
      <w:proofErr w:type="spellStart"/>
      <w:r w:rsidR="00A85BA2">
        <w:rPr>
          <w:rFonts w:cs="Arial"/>
          <w:b/>
          <w:i/>
          <w:iCs/>
        </w:rPr>
        <w:t>Coronaschutz</w:t>
      </w:r>
      <w:proofErr w:type="spellEnd"/>
    </w:p>
    <w:p w14:paraId="761F50E2" w14:textId="2A6ED834" w:rsidR="001457FF" w:rsidRDefault="001457FF" w:rsidP="00715FF7">
      <w:pPr>
        <w:spacing w:line="240" w:lineRule="auto"/>
        <w:ind w:right="2040"/>
        <w:rPr>
          <w:rFonts w:cs="Arial"/>
          <w:b/>
          <w:sz w:val="28"/>
          <w:szCs w:val="28"/>
        </w:rPr>
      </w:pPr>
    </w:p>
    <w:p w14:paraId="61CF17A2" w14:textId="20F2E114" w:rsidR="001457FF" w:rsidRDefault="001457FF" w:rsidP="004F539D">
      <w:pPr>
        <w:spacing w:line="360" w:lineRule="auto"/>
        <w:ind w:right="2183"/>
        <w:rPr>
          <w:rFonts w:cs="Arial"/>
        </w:rPr>
      </w:pPr>
      <w:r w:rsidRPr="001457FF">
        <w:rPr>
          <w:rFonts w:cs="Arial"/>
          <w:b/>
        </w:rPr>
        <w:t xml:space="preserve">Herford, im </w:t>
      </w:r>
      <w:r w:rsidR="00DE4A4D">
        <w:rPr>
          <w:rFonts w:cs="Arial"/>
          <w:b/>
        </w:rPr>
        <w:t>Juli</w:t>
      </w:r>
      <w:r w:rsidRPr="001457FF">
        <w:rPr>
          <w:rFonts w:cs="Arial"/>
          <w:b/>
        </w:rPr>
        <w:t xml:space="preserve"> 2020. </w:t>
      </w:r>
      <w:r w:rsidRPr="001457FF">
        <w:rPr>
          <w:rFonts w:cs="Arial"/>
          <w:bCs/>
        </w:rPr>
        <w:t>Die Wacosystems Gmbh &amp; Co.KG aus Herford bricht mit den klassischen Modellen der Tischabtrennungen</w:t>
      </w:r>
      <w:r w:rsidR="00462C6B">
        <w:rPr>
          <w:rFonts w:cs="Arial"/>
          <w:bCs/>
        </w:rPr>
        <w:t xml:space="preserve"> und bietet </w:t>
      </w:r>
      <w:r w:rsidR="004F539D">
        <w:rPr>
          <w:rFonts w:cs="Arial"/>
          <w:bCs/>
        </w:rPr>
        <w:t xml:space="preserve">das </w:t>
      </w:r>
      <w:r w:rsidR="00A85BA2">
        <w:rPr>
          <w:rFonts w:cs="Arial"/>
          <w:bCs/>
        </w:rPr>
        <w:t>lichtdurchlässige</w:t>
      </w:r>
      <w:r w:rsidRPr="001457FF">
        <w:rPr>
          <w:rFonts w:cs="Arial"/>
        </w:rPr>
        <w:t xml:space="preserve"> Wabensystem </w:t>
      </w:r>
      <w:r w:rsidR="00462C6B">
        <w:rPr>
          <w:rFonts w:cs="Arial"/>
        </w:rPr>
        <w:t>KANDELA TA27</w:t>
      </w:r>
      <w:r w:rsidR="002975A8">
        <w:rPr>
          <w:rFonts w:cs="Arial"/>
        </w:rPr>
        <w:t xml:space="preserve"> an</w:t>
      </w:r>
      <w:r w:rsidR="00462C6B">
        <w:rPr>
          <w:rFonts w:cs="Arial"/>
        </w:rPr>
        <w:t xml:space="preserve">. Obwohl mit diesem eine </w:t>
      </w:r>
      <w:r w:rsidRPr="001457FF">
        <w:rPr>
          <w:rFonts w:cs="Arial"/>
        </w:rPr>
        <w:t>optische Trennfunktion</w:t>
      </w:r>
      <w:r w:rsidR="00462C6B">
        <w:rPr>
          <w:rFonts w:cs="Arial"/>
        </w:rPr>
        <w:t xml:space="preserve"> besteht</w:t>
      </w:r>
      <w:r w:rsidRPr="001457FF">
        <w:rPr>
          <w:rFonts w:cs="Arial"/>
        </w:rPr>
        <w:t xml:space="preserve">, </w:t>
      </w:r>
      <w:r w:rsidR="00462C6B">
        <w:rPr>
          <w:rFonts w:cs="Arial"/>
        </w:rPr>
        <w:t xml:space="preserve">sind </w:t>
      </w:r>
      <w:r w:rsidRPr="001457FF">
        <w:rPr>
          <w:rFonts w:cs="Arial"/>
        </w:rPr>
        <w:t>dennoch im direkten Winkel Gegenstände oder Personen erkennbar</w:t>
      </w:r>
      <w:r w:rsidR="00B112A6">
        <w:rPr>
          <w:rFonts w:cs="Arial"/>
        </w:rPr>
        <w:t xml:space="preserve">. </w:t>
      </w:r>
      <w:r w:rsidR="004F539D">
        <w:rPr>
          <w:rFonts w:cs="Arial"/>
        </w:rPr>
        <w:t xml:space="preserve">Die Tischabtrennung </w:t>
      </w:r>
      <w:r w:rsidR="004F539D" w:rsidRPr="00065002">
        <w:rPr>
          <w:rFonts w:cs="Arial"/>
        </w:rPr>
        <w:t>senk</w:t>
      </w:r>
      <w:r w:rsidR="004F539D">
        <w:rPr>
          <w:rFonts w:cs="Arial"/>
        </w:rPr>
        <w:t>t</w:t>
      </w:r>
      <w:r w:rsidR="004F539D" w:rsidRPr="00065002">
        <w:rPr>
          <w:rFonts w:cs="Arial"/>
        </w:rPr>
        <w:t xml:space="preserve"> das Infektionsrisiko</w:t>
      </w:r>
      <w:r w:rsidR="004F539D">
        <w:rPr>
          <w:rFonts w:cs="Arial"/>
        </w:rPr>
        <w:t xml:space="preserve"> und ist</w:t>
      </w:r>
      <w:r w:rsidR="004F539D" w:rsidRPr="00065002">
        <w:rPr>
          <w:rFonts w:cs="Arial"/>
        </w:rPr>
        <w:t xml:space="preserve"> leicht zu reinigen.</w:t>
      </w:r>
      <w:r w:rsidR="004F539D">
        <w:rPr>
          <w:rFonts w:cs="Arial"/>
        </w:rPr>
        <w:t xml:space="preserve"> </w:t>
      </w:r>
      <w:r w:rsidR="00A85BA2">
        <w:rPr>
          <w:rFonts w:cs="Arial"/>
        </w:rPr>
        <w:t xml:space="preserve">Die Kunststoffoberflächen aus PET können mit handelsüblichen Desinfektionsmitteln desinfiziert werden. </w:t>
      </w:r>
      <w:r w:rsidR="004F539D">
        <w:rPr>
          <w:rFonts w:cs="Arial"/>
        </w:rPr>
        <w:t>D</w:t>
      </w:r>
      <w:r w:rsidRPr="001457FF">
        <w:rPr>
          <w:rFonts w:cs="Arial"/>
        </w:rPr>
        <w:t xml:space="preserve">ie transparente Optik der </w:t>
      </w:r>
      <w:r>
        <w:rPr>
          <w:rFonts w:cs="Arial"/>
        </w:rPr>
        <w:t xml:space="preserve">schallschirmenden und lichtdurchlässigen </w:t>
      </w:r>
      <w:r w:rsidRPr="001457FF">
        <w:rPr>
          <w:rFonts w:cs="Arial"/>
        </w:rPr>
        <w:t>Wabenelemente erhält die Offenheit und Modernität der Räume.</w:t>
      </w:r>
      <w:r>
        <w:rPr>
          <w:rFonts w:cs="Arial"/>
        </w:rPr>
        <w:t xml:space="preserve"> Anwendungsgebiete sind Großr</w:t>
      </w:r>
      <w:r w:rsidR="006A15C7">
        <w:rPr>
          <w:rFonts w:cs="Arial"/>
        </w:rPr>
        <w:t>a</w:t>
      </w:r>
      <w:r>
        <w:rPr>
          <w:rFonts w:cs="Arial"/>
        </w:rPr>
        <w:t>umbüros, Callcenter, Schulen sowie Arbeitsplätze mit zwei und mehr Schreibtischen.</w:t>
      </w:r>
      <w:r w:rsidR="00C71839">
        <w:rPr>
          <w:rFonts w:cs="Arial"/>
        </w:rPr>
        <w:t xml:space="preserve"> Lieferbar ist KANDELA TA27 in den Varianten transparent und satiniert mit </w:t>
      </w:r>
      <w:r w:rsidR="00C71839">
        <w:t>Eloxal-grau pulverbeschichteten Tischverbindern</w:t>
      </w:r>
      <w:r w:rsidR="00C71839">
        <w:rPr>
          <w:rFonts w:cs="Arial"/>
        </w:rPr>
        <w:t>.</w:t>
      </w:r>
    </w:p>
    <w:p w14:paraId="6B5EAED0" w14:textId="2A655F38" w:rsidR="001457FF" w:rsidRDefault="001457FF" w:rsidP="00715FF7">
      <w:pPr>
        <w:spacing w:line="360" w:lineRule="auto"/>
        <w:ind w:right="2040"/>
        <w:rPr>
          <w:rFonts w:cs="Arial"/>
        </w:rPr>
      </w:pPr>
    </w:p>
    <w:p w14:paraId="0E02B25A" w14:textId="20B16DB8" w:rsidR="001457FF" w:rsidRPr="001457FF" w:rsidRDefault="001457FF" w:rsidP="00715FF7">
      <w:pPr>
        <w:spacing w:line="360" w:lineRule="auto"/>
        <w:ind w:right="2040"/>
        <w:rPr>
          <w:rFonts w:cs="Arial"/>
        </w:rPr>
      </w:pPr>
      <w:r>
        <w:rPr>
          <w:rFonts w:cs="Arial"/>
        </w:rPr>
        <w:t xml:space="preserve">Die dezent </w:t>
      </w:r>
      <w:r>
        <w:t>durchsichtigen Wabenelement</w:t>
      </w:r>
      <w:r w:rsidR="00462C6B">
        <w:t>e, die das Unternehmen in einer Höhe von 490 mm bis 1200 mm und eine</w:t>
      </w:r>
      <w:r w:rsidR="002975A8">
        <w:t>r</w:t>
      </w:r>
      <w:r w:rsidR="00462C6B">
        <w:t xml:space="preserve"> Breite von 990 bis 2.000 </w:t>
      </w:r>
      <w:r w:rsidR="002975A8">
        <w:t xml:space="preserve">mm </w:t>
      </w:r>
      <w:r w:rsidR="00462C6B">
        <w:t>liefert,</w:t>
      </w:r>
      <w:r>
        <w:t xml:space="preserve"> sind stabil und lassen sich einfach über mitgelieferte Tischverbinder werkzeuglos an den Tischplatten befestigen</w:t>
      </w:r>
      <w:r w:rsidR="00B112A6">
        <w:t>. KANDELA TA27 schirmt</w:t>
      </w:r>
      <w:r w:rsidR="00462C6B">
        <w:t xml:space="preserve"> störende Geräusche akustisch ab (Schalldämmmaß 24 bis 26 dB) und vermindert </w:t>
      </w:r>
      <w:r w:rsidR="00B112A6">
        <w:t xml:space="preserve">somit </w:t>
      </w:r>
      <w:r w:rsidR="00462C6B">
        <w:t xml:space="preserve">die </w:t>
      </w:r>
      <w:r>
        <w:t xml:space="preserve">direkte Schallausbreitung zwischen den Arbeitsbereichen. Das </w:t>
      </w:r>
      <w:r w:rsidR="00B112A6">
        <w:t>wasser- und stoßfest</w:t>
      </w:r>
      <w:r w:rsidR="006A15C7">
        <w:t>e</w:t>
      </w:r>
      <w:r w:rsidR="00B112A6">
        <w:t xml:space="preserve"> </w:t>
      </w:r>
      <w:r>
        <w:t xml:space="preserve">Kunststoffwabenmaterial ist rundherum mit einem transparenten </w:t>
      </w:r>
      <w:r w:rsidR="00462C6B">
        <w:t xml:space="preserve">drei </w:t>
      </w:r>
      <w:r>
        <w:t xml:space="preserve">mm starken Kantenverschluss versehen. </w:t>
      </w:r>
      <w:r w:rsidR="00C71839">
        <w:t>Die Wabenelemente sind aufgrund ihrer Leichtigkeit auch für motorisch höh</w:t>
      </w:r>
      <w:r w:rsidR="002975A8">
        <w:t>e</w:t>
      </w:r>
      <w:r w:rsidR="00C71839">
        <w:t xml:space="preserve">nverstellbare Schreibtische geeignet, da hier in der Regel alternative Glaselemente zu schwer sind. </w:t>
      </w:r>
    </w:p>
    <w:p w14:paraId="792C1789" w14:textId="6E0DDD1D" w:rsidR="001457FF" w:rsidRDefault="001457FF" w:rsidP="00715FF7">
      <w:pPr>
        <w:spacing w:line="360" w:lineRule="auto"/>
        <w:ind w:right="2040"/>
        <w:rPr>
          <w:rFonts w:cs="Arial"/>
        </w:rPr>
      </w:pPr>
    </w:p>
    <w:p w14:paraId="529E0BEC" w14:textId="51CB0130" w:rsidR="00E00108" w:rsidRDefault="00B112A6" w:rsidP="00E00108">
      <w:pPr>
        <w:spacing w:line="360" w:lineRule="auto"/>
        <w:ind w:right="2040"/>
      </w:pPr>
      <w:r>
        <w:rPr>
          <w:rFonts w:cs="Arial"/>
        </w:rPr>
        <w:t xml:space="preserve">Drei </w:t>
      </w:r>
      <w:r w:rsidR="00715FF7">
        <w:rPr>
          <w:rFonts w:cs="Arial"/>
        </w:rPr>
        <w:t xml:space="preserve">Varianten der Tischabtrennung </w:t>
      </w:r>
      <w:r>
        <w:rPr>
          <w:rFonts w:cs="Arial"/>
        </w:rPr>
        <w:t xml:space="preserve">stehen </w:t>
      </w:r>
      <w:r w:rsidR="00715FF7">
        <w:rPr>
          <w:rFonts w:cs="Arial"/>
        </w:rPr>
        <w:t xml:space="preserve">zur Verfügung. Die </w:t>
      </w:r>
      <w:proofErr w:type="spellStart"/>
      <w:r w:rsidR="00715FF7">
        <w:rPr>
          <w:rFonts w:cs="Arial"/>
        </w:rPr>
        <w:t>Auftischmontage</w:t>
      </w:r>
      <w:proofErr w:type="spellEnd"/>
      <w:r w:rsidR="00715FF7">
        <w:rPr>
          <w:rFonts w:cs="Arial"/>
        </w:rPr>
        <w:t xml:space="preserve"> mit oben offenen Tischverbindern ist sinnvoll,</w:t>
      </w:r>
      <w:r w:rsidR="00715FF7" w:rsidRPr="00715FF7">
        <w:t xml:space="preserve"> </w:t>
      </w:r>
      <w:r w:rsidR="00715FF7">
        <w:t xml:space="preserve">wenn eng aneinander stehende Tische abgetrennt werden sollen. Die </w:t>
      </w:r>
      <w:r w:rsidR="00715FF7">
        <w:rPr>
          <w:rFonts w:cs="Arial"/>
        </w:rPr>
        <w:t>Vortischmontage mit oben offenen Tischverbinder</w:t>
      </w:r>
      <w:r w:rsidR="006A15C7">
        <w:rPr>
          <w:rFonts w:cs="Arial"/>
        </w:rPr>
        <w:t>n</w:t>
      </w:r>
      <w:r w:rsidR="00715FF7">
        <w:rPr>
          <w:rFonts w:cs="Arial"/>
        </w:rPr>
        <w:t xml:space="preserve"> i</w:t>
      </w:r>
      <w:r w:rsidR="00715FF7">
        <w:t xml:space="preserve">st optisch vorteilhaft, da die Sicht auf die Tischkante verhindert wird. Bei diesen beiden Varianten beträgt die maximale Trennwandhöhe 800 mm. Bei der </w:t>
      </w:r>
      <w:r w:rsidR="00715FF7">
        <w:rPr>
          <w:rFonts w:cs="Arial"/>
        </w:rPr>
        <w:t xml:space="preserve">Vortischmontage mit seitlich offenen Tischverbindern beträgt die </w:t>
      </w:r>
      <w:r w:rsidR="00715FF7">
        <w:t>maximale Trennwandhöhe 1200 mm.</w:t>
      </w:r>
      <w:r w:rsidR="00C71839">
        <w:t xml:space="preserve"> </w:t>
      </w:r>
    </w:p>
    <w:p w14:paraId="62AB772F" w14:textId="77777777" w:rsidR="00E00108" w:rsidRDefault="00E00108" w:rsidP="00E00108">
      <w:pPr>
        <w:spacing w:line="360" w:lineRule="auto"/>
        <w:ind w:right="2040"/>
      </w:pPr>
    </w:p>
    <w:p w14:paraId="3043D4B7" w14:textId="6F4FC7A8" w:rsidR="0071025A" w:rsidRDefault="00625B86" w:rsidP="00E00108">
      <w:pPr>
        <w:spacing w:line="360" w:lineRule="auto"/>
        <w:ind w:right="2040"/>
        <w:rPr>
          <w:rFonts w:ascii="Calibri" w:hAnsi="Calibri"/>
        </w:rPr>
      </w:pPr>
      <w:r w:rsidRPr="008506D4">
        <w:rPr>
          <w:rFonts w:cs="Arial"/>
        </w:rPr>
        <w:t>www.wacosystems.de</w:t>
      </w:r>
      <w:r>
        <w:rPr>
          <w:rFonts w:cs="Arial"/>
        </w:rPr>
        <w:t xml:space="preserve"> </w:t>
      </w:r>
    </w:p>
    <w:p w14:paraId="35444A2C" w14:textId="77777777" w:rsidR="000B02A4" w:rsidRDefault="000B02A4" w:rsidP="000B02A4">
      <w:pPr>
        <w:spacing w:line="336" w:lineRule="auto"/>
        <w:ind w:right="2183"/>
        <w:jc w:val="both"/>
        <w:rPr>
          <w:rFonts w:cs="Arial"/>
        </w:rPr>
      </w:pPr>
    </w:p>
    <w:p w14:paraId="17DE3DB9" w14:textId="65FDD769" w:rsidR="000E1685" w:rsidRDefault="000E1685" w:rsidP="000B02A4">
      <w:pPr>
        <w:spacing w:line="336" w:lineRule="auto"/>
        <w:ind w:right="2183"/>
        <w:jc w:val="both"/>
        <w:rPr>
          <w:rFonts w:cs="Arial"/>
        </w:rPr>
      </w:pPr>
      <w:r>
        <w:rPr>
          <w:rFonts w:cs="Arial"/>
        </w:rPr>
        <w:lastRenderedPageBreak/>
        <w:t xml:space="preserve">Anzahl Zeichen inkl. Leerzeichen: </w:t>
      </w:r>
      <w:r w:rsidR="00C937BB">
        <w:rPr>
          <w:rFonts w:cs="Arial"/>
        </w:rPr>
        <w:t>2.050</w:t>
      </w:r>
    </w:p>
    <w:p w14:paraId="43F29D7A" w14:textId="24BB0EB6" w:rsidR="000E1685" w:rsidRDefault="008209F0" w:rsidP="000B02A4">
      <w:pPr>
        <w:spacing w:line="336" w:lineRule="auto"/>
        <w:ind w:right="2183"/>
        <w:jc w:val="both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7302912" wp14:editId="17320F86">
            <wp:extent cx="2900363" cy="19335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27transparent-Auftisch-Detail-Verbinder_MGF_7420_komp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265" cy="193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9C9C9" w14:textId="77777777" w:rsidR="007F3A62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Dateiname.</w:t>
      </w:r>
      <w:r w:rsidRPr="0024382D">
        <w:rPr>
          <w:sz w:val="18"/>
          <w:szCs w:val="18"/>
        </w:rPr>
        <w:tab/>
      </w:r>
      <w:r w:rsidR="007F3A62" w:rsidRPr="007F3A62">
        <w:rPr>
          <w:sz w:val="18"/>
          <w:szCs w:val="18"/>
        </w:rPr>
        <w:t xml:space="preserve">TA27transparent </w:t>
      </w:r>
      <w:proofErr w:type="spellStart"/>
      <w:r w:rsidR="007F3A62" w:rsidRPr="007F3A62">
        <w:rPr>
          <w:sz w:val="18"/>
          <w:szCs w:val="18"/>
        </w:rPr>
        <w:t>Auftisch</w:t>
      </w:r>
      <w:proofErr w:type="spellEnd"/>
      <w:r w:rsidR="007F3A62" w:rsidRPr="007F3A62">
        <w:rPr>
          <w:sz w:val="18"/>
          <w:szCs w:val="18"/>
        </w:rPr>
        <w:t xml:space="preserve"> Detail Verbinder_MGF_7420_hr.jpg</w:t>
      </w:r>
    </w:p>
    <w:p w14:paraId="1918751C" w14:textId="3960A800" w:rsidR="009B4BE3" w:rsidRPr="0024382D" w:rsidRDefault="009B4BE3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Untertitel:</w:t>
      </w:r>
      <w:r w:rsidRPr="0024382D">
        <w:rPr>
          <w:sz w:val="18"/>
          <w:szCs w:val="18"/>
        </w:rPr>
        <w:tab/>
      </w:r>
      <w:r w:rsidR="008209F0">
        <w:rPr>
          <w:sz w:val="18"/>
          <w:szCs w:val="18"/>
        </w:rPr>
        <w:t xml:space="preserve">Kandela TA27 </w:t>
      </w:r>
      <w:r w:rsidR="002975A8">
        <w:rPr>
          <w:sz w:val="18"/>
          <w:szCs w:val="18"/>
        </w:rPr>
        <w:t>in</w:t>
      </w:r>
      <w:r w:rsidR="008209F0">
        <w:rPr>
          <w:sz w:val="18"/>
          <w:szCs w:val="18"/>
        </w:rPr>
        <w:t xml:space="preserve"> transparent mit </w:t>
      </w:r>
      <w:proofErr w:type="spellStart"/>
      <w:r w:rsidR="008209F0">
        <w:rPr>
          <w:sz w:val="18"/>
          <w:szCs w:val="18"/>
        </w:rPr>
        <w:t>Auftisch</w:t>
      </w:r>
      <w:proofErr w:type="spellEnd"/>
      <w:r w:rsidR="008209F0">
        <w:rPr>
          <w:sz w:val="18"/>
          <w:szCs w:val="18"/>
        </w:rPr>
        <w:t>-Stahlverbindern</w:t>
      </w:r>
    </w:p>
    <w:p w14:paraId="5A5169F1" w14:textId="77777777" w:rsidR="009B4BE3" w:rsidRPr="0024382D" w:rsidRDefault="009B4BE3" w:rsidP="0024382D">
      <w:pPr>
        <w:tabs>
          <w:tab w:val="left" w:pos="-6379"/>
          <w:tab w:val="left" w:pos="1418"/>
        </w:tabs>
        <w:spacing w:line="240" w:lineRule="auto"/>
        <w:ind w:left="284" w:right="2182" w:hanging="284"/>
        <w:rPr>
          <w:sz w:val="18"/>
          <w:szCs w:val="18"/>
        </w:rPr>
      </w:pPr>
    </w:p>
    <w:p w14:paraId="005A3A4A" w14:textId="6F1D3998" w:rsidR="00900C26" w:rsidRDefault="007F3A62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  <w:r>
        <w:rPr>
          <w:sz w:val="18"/>
          <w:szCs w:val="18"/>
        </w:rPr>
        <w:t>Foto:</w:t>
      </w:r>
      <w:r>
        <w:rPr>
          <w:sz w:val="18"/>
          <w:szCs w:val="18"/>
        </w:rPr>
        <w:tab/>
        <w:t>Mandy Göhler</w:t>
      </w:r>
    </w:p>
    <w:p w14:paraId="4F37814A" w14:textId="77777777" w:rsidR="007F3A62" w:rsidRPr="0024382D" w:rsidRDefault="007F3A62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</w:p>
    <w:p w14:paraId="207AE667" w14:textId="269A7D00" w:rsidR="00EB0308" w:rsidRPr="0024382D" w:rsidRDefault="008209F0" w:rsidP="0024382D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0FBA2612" wp14:editId="653050C9">
            <wp:extent cx="2900045" cy="19303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27satiniert-Vortisch-Kerstin2_MGF_7344_hr_1200x800-640x4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33" cy="194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5B5C4" w14:textId="509F9C1F" w:rsidR="00EB0308" w:rsidRPr="0024382D" w:rsidRDefault="00EB0308" w:rsidP="0024382D">
      <w:pPr>
        <w:tabs>
          <w:tab w:val="left" w:pos="-6379"/>
          <w:tab w:val="left" w:pos="1418"/>
        </w:tabs>
        <w:spacing w:before="40" w:after="40" w:line="240" w:lineRule="auto"/>
        <w:ind w:left="284" w:right="2182" w:hanging="284"/>
        <w:rPr>
          <w:sz w:val="18"/>
          <w:szCs w:val="18"/>
        </w:rPr>
      </w:pPr>
      <w:r w:rsidRPr="0024382D">
        <w:rPr>
          <w:sz w:val="18"/>
          <w:szCs w:val="18"/>
        </w:rPr>
        <w:t>Dateiname.</w:t>
      </w:r>
      <w:r w:rsidRPr="0024382D">
        <w:rPr>
          <w:sz w:val="18"/>
          <w:szCs w:val="18"/>
        </w:rPr>
        <w:tab/>
      </w:r>
      <w:r w:rsidR="00B112A6" w:rsidRPr="00B112A6">
        <w:rPr>
          <w:sz w:val="18"/>
          <w:szCs w:val="18"/>
        </w:rPr>
        <w:t>TA27satiniert-Vortisch-Kerstin2_MGF_7344_hr.jpg</w:t>
      </w:r>
    </w:p>
    <w:p w14:paraId="787AF8D7" w14:textId="13994503" w:rsidR="00EB0308" w:rsidRPr="0024382D" w:rsidRDefault="00EB0308" w:rsidP="0024382D">
      <w:pPr>
        <w:tabs>
          <w:tab w:val="left" w:pos="-6379"/>
          <w:tab w:val="left" w:pos="1418"/>
        </w:tabs>
        <w:spacing w:before="40" w:after="40" w:line="240" w:lineRule="auto"/>
        <w:ind w:right="2182"/>
        <w:rPr>
          <w:sz w:val="18"/>
          <w:szCs w:val="18"/>
        </w:rPr>
      </w:pPr>
      <w:r w:rsidRPr="0024382D">
        <w:rPr>
          <w:sz w:val="18"/>
          <w:szCs w:val="18"/>
        </w:rPr>
        <w:t>Untertitel:</w:t>
      </w:r>
      <w:r w:rsidRPr="0024382D">
        <w:rPr>
          <w:sz w:val="18"/>
          <w:szCs w:val="18"/>
        </w:rPr>
        <w:tab/>
      </w:r>
      <w:r w:rsidR="008209F0">
        <w:rPr>
          <w:sz w:val="18"/>
          <w:szCs w:val="18"/>
        </w:rPr>
        <w:t>Kandela T</w:t>
      </w:r>
      <w:r w:rsidR="002975A8">
        <w:rPr>
          <w:sz w:val="18"/>
          <w:szCs w:val="18"/>
        </w:rPr>
        <w:t>A</w:t>
      </w:r>
      <w:r w:rsidR="008209F0">
        <w:rPr>
          <w:sz w:val="18"/>
          <w:szCs w:val="18"/>
        </w:rPr>
        <w:t>27 in satiniert und mit Vortisch-Stahlverbindern. Die Tischkante wird 10 cm verdeckt.</w:t>
      </w:r>
    </w:p>
    <w:p w14:paraId="527B51C7" w14:textId="77777777" w:rsidR="007F3A62" w:rsidRPr="0024382D" w:rsidRDefault="007F3A62" w:rsidP="007F3A62">
      <w:pPr>
        <w:tabs>
          <w:tab w:val="left" w:pos="-6379"/>
          <w:tab w:val="left" w:pos="1418"/>
        </w:tabs>
        <w:spacing w:line="240" w:lineRule="auto"/>
        <w:ind w:left="284" w:right="2182" w:hanging="284"/>
        <w:rPr>
          <w:sz w:val="18"/>
          <w:szCs w:val="18"/>
        </w:rPr>
      </w:pPr>
    </w:p>
    <w:p w14:paraId="5FFD22B9" w14:textId="77777777" w:rsidR="007F3A62" w:rsidRDefault="007F3A62" w:rsidP="007F3A62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  <w:r>
        <w:rPr>
          <w:sz w:val="18"/>
          <w:szCs w:val="18"/>
        </w:rPr>
        <w:t>Foto:</w:t>
      </w:r>
      <w:r>
        <w:rPr>
          <w:sz w:val="18"/>
          <w:szCs w:val="18"/>
        </w:rPr>
        <w:tab/>
        <w:t>Mandy Göhler</w:t>
      </w:r>
    </w:p>
    <w:p w14:paraId="0D29EE79" w14:textId="77777777" w:rsidR="007F3A62" w:rsidRPr="0024382D" w:rsidRDefault="007F3A62" w:rsidP="007F3A62">
      <w:pPr>
        <w:tabs>
          <w:tab w:val="left" w:pos="-6379"/>
          <w:tab w:val="left" w:pos="1418"/>
        </w:tabs>
        <w:spacing w:line="240" w:lineRule="auto"/>
        <w:ind w:right="2183"/>
        <w:rPr>
          <w:sz w:val="18"/>
          <w:szCs w:val="18"/>
        </w:rPr>
      </w:pPr>
    </w:p>
    <w:p w14:paraId="19CB606A" w14:textId="50487814" w:rsidR="00652532" w:rsidRPr="0024382D" w:rsidRDefault="008209F0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07336BDD" wp14:editId="5BA93C07">
            <wp:extent cx="2871788" cy="1914525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ürotisch-und-Stuhl-Tischklemme-Auftisch-grau_komp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11" cy="191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7250" w14:textId="2A0522C7" w:rsidR="00622574" w:rsidRPr="0024382D" w:rsidRDefault="00622574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sz w:val="18"/>
          <w:szCs w:val="18"/>
        </w:rPr>
        <w:t>Dateiname:</w:t>
      </w:r>
      <w:r w:rsidRPr="0024382D">
        <w:rPr>
          <w:rFonts w:cs="Arial"/>
          <w:sz w:val="18"/>
          <w:szCs w:val="18"/>
        </w:rPr>
        <w:tab/>
      </w:r>
      <w:r w:rsidR="007F3A62" w:rsidRPr="007F3A62">
        <w:rPr>
          <w:rFonts w:cs="Arial"/>
          <w:sz w:val="18"/>
          <w:szCs w:val="18"/>
        </w:rPr>
        <w:t xml:space="preserve">Bürotisch und Stuhl Tischklemme </w:t>
      </w:r>
      <w:proofErr w:type="spellStart"/>
      <w:r w:rsidR="007F3A62" w:rsidRPr="007F3A62">
        <w:rPr>
          <w:rFonts w:cs="Arial"/>
          <w:sz w:val="18"/>
          <w:szCs w:val="18"/>
        </w:rPr>
        <w:t>Auftisch</w:t>
      </w:r>
      <w:proofErr w:type="spellEnd"/>
      <w:r w:rsidR="007F3A62" w:rsidRPr="007F3A62">
        <w:rPr>
          <w:rFonts w:cs="Arial"/>
          <w:sz w:val="18"/>
          <w:szCs w:val="18"/>
        </w:rPr>
        <w:t xml:space="preserve"> </w:t>
      </w:r>
      <w:proofErr w:type="spellStart"/>
      <w:r w:rsidR="007F3A62" w:rsidRPr="007F3A62">
        <w:rPr>
          <w:rFonts w:cs="Arial"/>
          <w:sz w:val="18"/>
          <w:szCs w:val="18"/>
        </w:rPr>
        <w:t>grau_kompr</w:t>
      </w:r>
      <w:proofErr w:type="spellEnd"/>
    </w:p>
    <w:p w14:paraId="38B43C8E" w14:textId="28802088" w:rsidR="0071025A" w:rsidRPr="0024382D" w:rsidRDefault="00622574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 w:rsidRPr="0024382D">
        <w:rPr>
          <w:rFonts w:cs="Arial"/>
          <w:sz w:val="18"/>
          <w:szCs w:val="18"/>
        </w:rPr>
        <w:t>Bildunterschrift:</w:t>
      </w:r>
      <w:r w:rsidR="00297348" w:rsidRPr="0024382D">
        <w:rPr>
          <w:rFonts w:cs="Arial"/>
          <w:sz w:val="18"/>
          <w:szCs w:val="18"/>
        </w:rPr>
        <w:tab/>
      </w:r>
      <w:r w:rsidR="00B112A6">
        <w:rPr>
          <w:rFonts w:cs="Arial"/>
          <w:sz w:val="18"/>
          <w:szCs w:val="18"/>
        </w:rPr>
        <w:t>Kandela TA27 ist leicht und</w:t>
      </w:r>
      <w:r w:rsidR="008209F0">
        <w:rPr>
          <w:rFonts w:cs="Arial"/>
          <w:sz w:val="18"/>
          <w:szCs w:val="18"/>
        </w:rPr>
        <w:t xml:space="preserve"> daher </w:t>
      </w:r>
      <w:r w:rsidR="00B112A6">
        <w:rPr>
          <w:rFonts w:cs="Arial"/>
          <w:sz w:val="18"/>
          <w:szCs w:val="18"/>
        </w:rPr>
        <w:t>ideal f</w:t>
      </w:r>
      <w:r w:rsidR="008209F0">
        <w:rPr>
          <w:rFonts w:cs="Arial"/>
          <w:sz w:val="18"/>
          <w:szCs w:val="18"/>
        </w:rPr>
        <w:t>ü</w:t>
      </w:r>
      <w:r w:rsidR="00B112A6">
        <w:rPr>
          <w:rFonts w:cs="Arial"/>
          <w:sz w:val="18"/>
          <w:szCs w:val="18"/>
        </w:rPr>
        <w:t>r höhenverst</w:t>
      </w:r>
      <w:r w:rsidR="008209F0">
        <w:rPr>
          <w:rFonts w:cs="Arial"/>
          <w:sz w:val="18"/>
          <w:szCs w:val="18"/>
        </w:rPr>
        <w:t xml:space="preserve">ellbare </w:t>
      </w:r>
      <w:r w:rsidR="00B112A6">
        <w:rPr>
          <w:rFonts w:cs="Arial"/>
          <w:sz w:val="18"/>
          <w:szCs w:val="18"/>
        </w:rPr>
        <w:t xml:space="preserve">Schreibtische </w:t>
      </w:r>
      <w:r w:rsidR="008209F0">
        <w:rPr>
          <w:rFonts w:cs="Arial"/>
          <w:sz w:val="18"/>
          <w:szCs w:val="18"/>
        </w:rPr>
        <w:t>g</w:t>
      </w:r>
      <w:r w:rsidR="00B112A6">
        <w:rPr>
          <w:rFonts w:cs="Arial"/>
          <w:sz w:val="18"/>
          <w:szCs w:val="18"/>
        </w:rPr>
        <w:t>eeignet</w:t>
      </w:r>
    </w:p>
    <w:p w14:paraId="7583F716" w14:textId="77777777" w:rsidR="00900C26" w:rsidRPr="0024382D" w:rsidRDefault="00900C26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sz w:val="18"/>
          <w:szCs w:val="18"/>
        </w:rPr>
      </w:pPr>
    </w:p>
    <w:p w14:paraId="26209A0D" w14:textId="6D1E5A42" w:rsidR="00D210C6" w:rsidRDefault="007F3A62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Foto:</w:t>
      </w:r>
      <w:r>
        <w:rPr>
          <w:rFonts w:cs="Arial"/>
          <w:sz w:val="18"/>
          <w:szCs w:val="18"/>
        </w:rPr>
        <w:tab/>
        <w:t>Nikolay Kazakov</w:t>
      </w:r>
    </w:p>
    <w:p w14:paraId="407994C1" w14:textId="77777777" w:rsidR="007F3A62" w:rsidRDefault="007F3A62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</w:p>
    <w:p w14:paraId="2E89137B" w14:textId="77777777" w:rsidR="008209F0" w:rsidRDefault="008209F0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 wp14:anchorId="62EE0118" wp14:editId="0E3DD46F">
            <wp:extent cx="2947831" cy="1962150"/>
            <wp:effectExtent l="0" t="0" r="508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27transparent-Detail-Verbinder-variabel-seitlich_MGF_7540_2_hr_1200x800-640x4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11" cy="196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3DED" w14:textId="0670C02C" w:rsidR="00B112A6" w:rsidRPr="00016AF5" w:rsidRDefault="00B112A6" w:rsidP="0024382D">
      <w:pPr>
        <w:tabs>
          <w:tab w:val="left" w:pos="-6379"/>
          <w:tab w:val="left" w:pos="1418"/>
        </w:tabs>
        <w:spacing w:before="40" w:after="40"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Dateiname:</w:t>
      </w:r>
      <w:r>
        <w:rPr>
          <w:rFonts w:cs="Arial"/>
          <w:sz w:val="18"/>
          <w:szCs w:val="18"/>
        </w:rPr>
        <w:tab/>
      </w:r>
      <w:r w:rsidRPr="00B112A6">
        <w:rPr>
          <w:rFonts w:cs="Arial"/>
          <w:sz w:val="18"/>
          <w:szCs w:val="18"/>
        </w:rPr>
        <w:t>TA27transparent-Detail-Verbinder-variabel-seitlich_MGF_7540_2_hr.jpg</w:t>
      </w:r>
    </w:p>
    <w:p w14:paraId="1F3E668A" w14:textId="03096C2F" w:rsidR="00B112A6" w:rsidRDefault="00B112A6" w:rsidP="001457FF">
      <w:pPr>
        <w:tabs>
          <w:tab w:val="left" w:pos="-6379"/>
          <w:tab w:val="left" w:pos="1418"/>
        </w:tabs>
        <w:spacing w:line="240" w:lineRule="auto"/>
        <w:ind w:right="21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Untertitel:</w:t>
      </w:r>
      <w:r>
        <w:rPr>
          <w:rFonts w:cs="Arial"/>
          <w:sz w:val="18"/>
          <w:szCs w:val="18"/>
        </w:rPr>
        <w:tab/>
      </w:r>
      <w:r w:rsidR="00A85BA2">
        <w:rPr>
          <w:rFonts w:cs="Arial"/>
          <w:sz w:val="18"/>
          <w:szCs w:val="18"/>
        </w:rPr>
        <w:t xml:space="preserve">Seitliche </w:t>
      </w:r>
      <w:r>
        <w:rPr>
          <w:rFonts w:cs="Arial"/>
          <w:sz w:val="18"/>
          <w:szCs w:val="18"/>
        </w:rPr>
        <w:t>Verbinder für Vortisch</w:t>
      </w:r>
      <w:r w:rsidR="002975A8">
        <w:rPr>
          <w:rFonts w:cs="Arial"/>
          <w:sz w:val="18"/>
          <w:szCs w:val="18"/>
        </w:rPr>
        <w:t>lösung</w:t>
      </w:r>
    </w:p>
    <w:p w14:paraId="1F86135F" w14:textId="77777777" w:rsidR="00B112A6" w:rsidRDefault="00B112A6" w:rsidP="001457FF">
      <w:pPr>
        <w:tabs>
          <w:tab w:val="left" w:pos="-6379"/>
          <w:tab w:val="left" w:pos="1418"/>
        </w:tabs>
        <w:spacing w:line="240" w:lineRule="auto"/>
        <w:ind w:right="2183"/>
        <w:rPr>
          <w:rFonts w:cs="Arial"/>
          <w:sz w:val="18"/>
          <w:szCs w:val="18"/>
        </w:rPr>
      </w:pPr>
    </w:p>
    <w:p w14:paraId="0715C302" w14:textId="134C96D8" w:rsidR="00900C26" w:rsidRDefault="00180A8E" w:rsidP="001457FF">
      <w:pPr>
        <w:tabs>
          <w:tab w:val="left" w:pos="-6379"/>
          <w:tab w:val="left" w:pos="1418"/>
        </w:tabs>
        <w:spacing w:line="240" w:lineRule="auto"/>
        <w:ind w:right="2183"/>
        <w:rPr>
          <w:rFonts w:cs="Arial"/>
          <w:sz w:val="18"/>
          <w:szCs w:val="18"/>
        </w:rPr>
      </w:pPr>
      <w:r w:rsidRPr="00EB0308">
        <w:rPr>
          <w:rFonts w:cs="Arial"/>
          <w:sz w:val="18"/>
          <w:szCs w:val="18"/>
        </w:rPr>
        <w:t>Foto</w:t>
      </w:r>
      <w:r w:rsidR="00EB0308" w:rsidRPr="00EB0308">
        <w:rPr>
          <w:rFonts w:cs="Arial"/>
          <w:sz w:val="18"/>
          <w:szCs w:val="18"/>
        </w:rPr>
        <w:t>:</w:t>
      </w:r>
      <w:r w:rsidRPr="00EB0308">
        <w:rPr>
          <w:rFonts w:cs="Arial"/>
          <w:sz w:val="18"/>
          <w:szCs w:val="18"/>
        </w:rPr>
        <w:tab/>
      </w:r>
      <w:r w:rsidR="008209F0">
        <w:rPr>
          <w:rFonts w:cs="Arial"/>
          <w:sz w:val="18"/>
          <w:szCs w:val="18"/>
        </w:rPr>
        <w:t>Mandy Göhler</w:t>
      </w:r>
    </w:p>
    <w:p w14:paraId="7EAA7A2F" w14:textId="77777777" w:rsidR="001457FF" w:rsidRPr="00EB0308" w:rsidRDefault="001457FF" w:rsidP="001457FF">
      <w:pPr>
        <w:tabs>
          <w:tab w:val="left" w:pos="-6379"/>
          <w:tab w:val="left" w:pos="1418"/>
        </w:tabs>
        <w:spacing w:line="240" w:lineRule="auto"/>
        <w:ind w:right="2183"/>
        <w:rPr>
          <w:rFonts w:cs="Arial"/>
          <w:sz w:val="18"/>
          <w:szCs w:val="18"/>
        </w:rPr>
      </w:pPr>
    </w:p>
    <w:p w14:paraId="68E6DB65" w14:textId="6D1E60DF" w:rsidR="00900C26" w:rsidRPr="00EB0308" w:rsidRDefault="00900C26" w:rsidP="00900C26">
      <w:pPr>
        <w:pStyle w:val="Standard1fach"/>
        <w:tabs>
          <w:tab w:val="left" w:pos="1134"/>
          <w:tab w:val="left" w:pos="1985"/>
        </w:tabs>
        <w:rPr>
          <w:rFonts w:cs="Arial"/>
          <w:sz w:val="18"/>
          <w:szCs w:val="18"/>
        </w:rPr>
      </w:pPr>
      <w:r w:rsidRPr="00EB0308">
        <w:rPr>
          <w:rFonts w:cs="Arial"/>
          <w:sz w:val="18"/>
          <w:szCs w:val="18"/>
        </w:rPr>
        <w:t>Bitte Nennung de</w:t>
      </w:r>
      <w:r w:rsidR="00652532" w:rsidRPr="00EB0308">
        <w:rPr>
          <w:rFonts w:cs="Arial"/>
          <w:sz w:val="18"/>
          <w:szCs w:val="18"/>
          <w:lang w:val="de-DE"/>
        </w:rPr>
        <w:t xml:space="preserve">s Fotografen </w:t>
      </w:r>
      <w:r w:rsidRPr="00EB0308">
        <w:rPr>
          <w:rFonts w:cs="Arial"/>
          <w:sz w:val="18"/>
          <w:szCs w:val="18"/>
        </w:rPr>
        <w:t xml:space="preserve">jeweils direkt am Bild oder an anderer geeigneter Stelle. </w:t>
      </w:r>
    </w:p>
    <w:p w14:paraId="7B7BB051" w14:textId="77777777" w:rsidR="00900C26" w:rsidRPr="00EB0308" w:rsidRDefault="00900C26" w:rsidP="00900C26">
      <w:pPr>
        <w:pStyle w:val="Standard1fach"/>
        <w:tabs>
          <w:tab w:val="left" w:pos="1134"/>
          <w:tab w:val="left" w:pos="1985"/>
        </w:tabs>
        <w:rPr>
          <w:rFonts w:cs="Arial"/>
          <w:sz w:val="18"/>
          <w:szCs w:val="18"/>
        </w:rPr>
      </w:pPr>
    </w:p>
    <w:p w14:paraId="53281294" w14:textId="77777777" w:rsidR="00900C26" w:rsidRPr="00EB0308" w:rsidRDefault="00900C26" w:rsidP="00A35074">
      <w:pPr>
        <w:tabs>
          <w:tab w:val="left" w:pos="-6379"/>
          <w:tab w:val="left" w:pos="1560"/>
        </w:tabs>
        <w:spacing w:line="240" w:lineRule="auto"/>
        <w:ind w:right="2183"/>
        <w:rPr>
          <w:rFonts w:cs="Arial"/>
          <w:sz w:val="18"/>
          <w:szCs w:val="18"/>
        </w:rPr>
      </w:pPr>
    </w:p>
    <w:p w14:paraId="435D9B0C" w14:textId="77777777" w:rsidR="00C05415" w:rsidRPr="008711D3" w:rsidRDefault="00C05415" w:rsidP="00C05415">
      <w:pPr>
        <w:tabs>
          <w:tab w:val="left" w:pos="-5387"/>
        </w:tabs>
        <w:spacing w:after="60"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die Unternehmensgruppe Wacotech-Wacosystems</w:t>
      </w:r>
    </w:p>
    <w:p w14:paraId="7911E8AF" w14:textId="77777777"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Style w:val="Fett"/>
          <w:rFonts w:cs="Arial"/>
          <w:sz w:val="18"/>
          <w:szCs w:val="18"/>
        </w:rPr>
      </w:pPr>
      <w:r w:rsidRPr="008711D3">
        <w:rPr>
          <w:rFonts w:cs="Arial"/>
          <w:b/>
          <w:bCs/>
          <w:sz w:val="18"/>
          <w:szCs w:val="18"/>
        </w:rPr>
        <w:t>Die Wacotech GmbH &amp; Co. KG</w:t>
      </w:r>
      <w:r w:rsidRPr="008711D3">
        <w:rPr>
          <w:rFonts w:cs="Arial"/>
          <w:b/>
          <w:sz w:val="18"/>
          <w:szCs w:val="18"/>
        </w:rPr>
        <w:t xml:space="preserve"> und die </w:t>
      </w:r>
      <w:r w:rsidRPr="008711D3">
        <w:rPr>
          <w:rStyle w:val="Fett"/>
          <w:rFonts w:cs="Arial"/>
          <w:sz w:val="18"/>
          <w:szCs w:val="18"/>
        </w:rPr>
        <w:t>Wacosystems GmbH &amp; Co. KG sind Schwesterfirmen mit gleichen Gesellschaftern.</w:t>
      </w:r>
    </w:p>
    <w:p w14:paraId="3F186CCC" w14:textId="77777777"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bCs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Die Unternehmensgruppe entwickelt und produziert transluzente, lichtdurchlässige Wabenkern- und Wärmedämmmaterialien. Ansässig </w:t>
      </w:r>
      <w:r w:rsidR="00525C13" w:rsidRPr="008711D3">
        <w:rPr>
          <w:rFonts w:cs="Arial"/>
          <w:sz w:val="18"/>
          <w:szCs w:val="18"/>
        </w:rPr>
        <w:t>im Süden von Herford</w:t>
      </w:r>
      <w:r w:rsidRPr="008711D3">
        <w:rPr>
          <w:rFonts w:cs="Arial"/>
          <w:sz w:val="18"/>
          <w:szCs w:val="18"/>
        </w:rPr>
        <w:t xml:space="preserve"> bedient die Gruppe sowohl lokale Märkte als auch zahlreiche internationale Kunden. </w:t>
      </w:r>
    </w:p>
    <w:p w14:paraId="2712A541" w14:textId="77777777"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14:paraId="115A6B9C" w14:textId="77777777"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Wacotech</w:t>
      </w:r>
    </w:p>
    <w:p w14:paraId="54DEED9A" w14:textId="77777777"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Schwerpunkt der Produktpalette liegt auf der Transparenten Wärmedämmung (TWD). Diese vertreibt und produziert die </w:t>
      </w:r>
      <w:r w:rsidRPr="008711D3">
        <w:rPr>
          <w:rFonts w:cs="Arial"/>
          <w:bCs/>
          <w:sz w:val="18"/>
          <w:szCs w:val="18"/>
        </w:rPr>
        <w:t>Wacotech GmbH &amp; Co. KG</w:t>
      </w:r>
      <w:r w:rsidRPr="008711D3">
        <w:rPr>
          <w:rFonts w:cs="Arial"/>
          <w:sz w:val="18"/>
          <w:szCs w:val="18"/>
        </w:rPr>
        <w:t xml:space="preserve"> unter dem Markennahmen TIMax®. </w:t>
      </w:r>
    </w:p>
    <w:p w14:paraId="074E140D" w14:textId="77777777" w:rsidR="00D47D2F" w:rsidRDefault="00D47D2F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</w:p>
    <w:p w14:paraId="5963E7CD" w14:textId="77777777" w:rsidR="00C05415" w:rsidRPr="008711D3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b/>
          <w:sz w:val="18"/>
          <w:szCs w:val="18"/>
        </w:rPr>
      </w:pPr>
      <w:r w:rsidRPr="008711D3">
        <w:rPr>
          <w:rFonts w:cs="Arial"/>
          <w:b/>
          <w:sz w:val="18"/>
          <w:szCs w:val="18"/>
        </w:rPr>
        <w:t>Über Wacosystems</w:t>
      </w:r>
    </w:p>
    <w:p w14:paraId="68C07C56" w14:textId="10898081" w:rsidR="00C05415" w:rsidRDefault="00C05415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  <w:r w:rsidRPr="008711D3">
        <w:rPr>
          <w:rFonts w:cs="Arial"/>
          <w:sz w:val="18"/>
          <w:szCs w:val="18"/>
        </w:rPr>
        <w:t xml:space="preserve">Ein weiterer Schwerpunkt liegt auf der Wabentechnik. Die </w:t>
      </w:r>
      <w:r w:rsidRPr="008711D3">
        <w:rPr>
          <w:rStyle w:val="Fett"/>
          <w:rFonts w:cs="Arial"/>
          <w:b w:val="0"/>
          <w:sz w:val="18"/>
          <w:szCs w:val="18"/>
        </w:rPr>
        <w:t>Wacosystems GmbH &amp; Co. KG</w:t>
      </w:r>
      <w:r w:rsidRPr="008711D3">
        <w:rPr>
          <w:rStyle w:val="Fett"/>
          <w:rFonts w:cs="Arial"/>
          <w:sz w:val="18"/>
          <w:szCs w:val="18"/>
        </w:rPr>
        <w:t xml:space="preserve"> </w:t>
      </w:r>
      <w:r w:rsidRPr="008711D3">
        <w:rPr>
          <w:rFonts w:cs="Arial"/>
          <w:sz w:val="18"/>
          <w:szCs w:val="18"/>
        </w:rPr>
        <w:t>produziert und vertreibt Wabenkernmaterialien unter dem Markennamen WaveCore® und daraus weiterentwickelte Produkte wie transluzente Designpaneele Typ ViewPan®</w:t>
      </w:r>
      <w:r w:rsidR="00122CA0" w:rsidRPr="008711D3">
        <w:rPr>
          <w:rFonts w:cs="Arial"/>
          <w:sz w:val="18"/>
          <w:szCs w:val="18"/>
        </w:rPr>
        <w:t xml:space="preserve"> und </w:t>
      </w:r>
      <w:r w:rsidR="00A85BA2">
        <w:rPr>
          <w:rFonts w:cs="Arial"/>
          <w:sz w:val="18"/>
          <w:szCs w:val="18"/>
        </w:rPr>
        <w:t>Kandela</w:t>
      </w:r>
      <w:r w:rsidR="00A85BA2" w:rsidRPr="008711D3">
        <w:rPr>
          <w:rFonts w:cs="Arial"/>
          <w:sz w:val="18"/>
          <w:szCs w:val="18"/>
        </w:rPr>
        <w:t>®</w:t>
      </w:r>
      <w:r w:rsidR="00A85BA2">
        <w:rPr>
          <w:rFonts w:cs="Arial"/>
          <w:sz w:val="18"/>
          <w:szCs w:val="18"/>
        </w:rPr>
        <w:t xml:space="preserve"> </w:t>
      </w:r>
      <w:r w:rsidR="00A71B89">
        <w:rPr>
          <w:rFonts w:cs="Arial"/>
          <w:sz w:val="18"/>
          <w:szCs w:val="18"/>
        </w:rPr>
        <w:t>Trennwände</w:t>
      </w:r>
      <w:r w:rsidRPr="008711D3">
        <w:rPr>
          <w:rFonts w:cs="Arial"/>
          <w:sz w:val="18"/>
          <w:szCs w:val="18"/>
        </w:rPr>
        <w:t>.</w:t>
      </w:r>
    </w:p>
    <w:p w14:paraId="3B6ED96B" w14:textId="77777777" w:rsidR="001541F0" w:rsidRPr="00412A46" w:rsidRDefault="001541F0" w:rsidP="00C05415">
      <w:pPr>
        <w:tabs>
          <w:tab w:val="left" w:pos="-5387"/>
        </w:tabs>
        <w:spacing w:line="240" w:lineRule="auto"/>
        <w:ind w:right="2182"/>
        <w:rPr>
          <w:rFonts w:cs="Arial"/>
          <w:sz w:val="18"/>
          <w:szCs w:val="18"/>
        </w:rPr>
      </w:pPr>
    </w:p>
    <w:p w14:paraId="13BADD37" w14:textId="77777777" w:rsidR="001256CE" w:rsidRPr="001256CE" w:rsidRDefault="001256CE" w:rsidP="001256CE">
      <w:pPr>
        <w:tabs>
          <w:tab w:val="left" w:pos="7371"/>
        </w:tabs>
        <w:spacing w:line="240" w:lineRule="auto"/>
        <w:ind w:right="2324"/>
        <w:rPr>
          <w:lang w:eastAsia="x-none"/>
        </w:rPr>
      </w:pPr>
    </w:p>
    <w:p w14:paraId="02C5524A" w14:textId="77777777" w:rsidR="00C05415" w:rsidRPr="008711D3" w:rsidRDefault="00C05415" w:rsidP="00C05415">
      <w:pPr>
        <w:pStyle w:val="berschrift4"/>
        <w:tabs>
          <w:tab w:val="left" w:pos="4140"/>
          <w:tab w:val="left" w:pos="7371"/>
        </w:tabs>
        <w:spacing w:before="0" w:line="240" w:lineRule="auto"/>
        <w:ind w:right="2438"/>
        <w:rPr>
          <w:rFonts w:ascii="Arial" w:hAnsi="Arial" w:cs="Arial"/>
          <w:sz w:val="18"/>
          <w:szCs w:val="18"/>
        </w:rPr>
      </w:pPr>
      <w:r w:rsidRPr="008711D3">
        <w:rPr>
          <w:rFonts w:ascii="Arial" w:hAnsi="Arial" w:cs="Arial"/>
          <w:sz w:val="18"/>
          <w:szCs w:val="18"/>
        </w:rPr>
        <w:t>Abdruck honorarfrei / Beleg erbeten</w:t>
      </w:r>
    </w:p>
    <w:p w14:paraId="66F2830C" w14:textId="77777777" w:rsidR="00C05415" w:rsidRPr="00FF6475" w:rsidRDefault="00C05415" w:rsidP="00C05415">
      <w:pPr>
        <w:tabs>
          <w:tab w:val="left" w:pos="4140"/>
        </w:tabs>
        <w:ind w:right="2438"/>
        <w:rPr>
          <w:rFonts w:cs="Arial"/>
          <w:b/>
          <w:bCs/>
        </w:rPr>
      </w:pPr>
    </w:p>
    <w:p w14:paraId="009A5CF9" w14:textId="77777777" w:rsidR="008711D3" w:rsidRDefault="008711D3" w:rsidP="008711D3">
      <w:pPr>
        <w:tabs>
          <w:tab w:val="left" w:pos="4140"/>
        </w:tabs>
        <w:ind w:right="2041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Weitere Informationen für Journalisten:</w:t>
      </w:r>
    </w:p>
    <w:p w14:paraId="3CED7F5E" w14:textId="77777777"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Unternehmensgruppe Wacotech-Wacosystems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PR-Agentur blödorn pr</w:t>
      </w:r>
    </w:p>
    <w:p w14:paraId="7E3C1ADA" w14:textId="77777777"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Oliver Kehl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Heike Blödorn</w:t>
      </w:r>
    </w:p>
    <w:p w14:paraId="62DF2377" w14:textId="77777777"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Nobelstraße 4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Alte Weingartener Str. 44</w:t>
      </w:r>
    </w:p>
    <w:p w14:paraId="25607941" w14:textId="77777777"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32051 Herford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76227 Karlsruhe</w:t>
      </w:r>
    </w:p>
    <w:p w14:paraId="0118711C" w14:textId="77777777" w:rsidR="008711D3" w:rsidRDefault="008711D3" w:rsidP="008711D3">
      <w:pPr>
        <w:tabs>
          <w:tab w:val="left" w:pos="4140"/>
        </w:tabs>
        <w:spacing w:line="240" w:lineRule="auto"/>
        <w:ind w:right="204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Fon 05221 / 76313-0</w:t>
      </w:r>
      <w:r>
        <w:rPr>
          <w:bCs/>
          <w:color w:val="000000"/>
          <w:sz w:val="18"/>
          <w:szCs w:val="18"/>
        </w:rPr>
        <w:tab/>
      </w:r>
      <w:r>
        <w:rPr>
          <w:sz w:val="18"/>
          <w:szCs w:val="18"/>
        </w:rPr>
        <w:t>Fon 0721 / 9 20 46 40</w:t>
      </w:r>
    </w:p>
    <w:p w14:paraId="21B7DF05" w14:textId="60EEBB14" w:rsidR="00B2254C" w:rsidRPr="00B61FA9" w:rsidRDefault="008711D3" w:rsidP="00B61FA9">
      <w:pPr>
        <w:tabs>
          <w:tab w:val="left" w:pos="4140"/>
        </w:tabs>
        <w:spacing w:line="240" w:lineRule="auto"/>
        <w:ind w:right="2041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E-Mail: </w:t>
      </w:r>
      <w:r w:rsidRPr="00B61FA9">
        <w:rPr>
          <w:bCs/>
          <w:sz w:val="18"/>
          <w:szCs w:val="18"/>
        </w:rPr>
        <w:t>okehl@waco</w:t>
      </w:r>
      <w:r w:rsidR="00A85BA2">
        <w:rPr>
          <w:bCs/>
          <w:sz w:val="18"/>
          <w:szCs w:val="18"/>
        </w:rPr>
        <w:t>systems</w:t>
      </w:r>
      <w:r w:rsidRPr="00B61FA9">
        <w:rPr>
          <w:bCs/>
          <w:sz w:val="18"/>
          <w:szCs w:val="18"/>
        </w:rPr>
        <w:t>.de</w:t>
      </w:r>
      <w:r>
        <w:rPr>
          <w:bCs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E-Mail: </w:t>
      </w:r>
      <w:r w:rsidRPr="00B61FA9">
        <w:rPr>
          <w:sz w:val="18"/>
          <w:szCs w:val="18"/>
        </w:rPr>
        <w:t>bloedorn@bloedorn-pr.de</w:t>
      </w:r>
    </w:p>
    <w:sectPr w:rsidR="00B2254C" w:rsidRPr="00B61FA9" w:rsidSect="00525C13">
      <w:headerReference w:type="default" r:id="rId11"/>
      <w:pgSz w:w="11907" w:h="16840" w:code="9"/>
      <w:pgMar w:top="2835" w:right="851" w:bottom="567" w:left="136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145E" w14:textId="77777777" w:rsidR="001E4357" w:rsidRDefault="001E4357">
      <w:r>
        <w:separator/>
      </w:r>
    </w:p>
  </w:endnote>
  <w:endnote w:type="continuationSeparator" w:id="0">
    <w:p w14:paraId="6B37E75D" w14:textId="77777777" w:rsidR="001E4357" w:rsidRDefault="001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daClean-Regular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F79C" w14:textId="77777777" w:rsidR="001E4357" w:rsidRDefault="001E4357">
      <w:r>
        <w:separator/>
      </w:r>
    </w:p>
  </w:footnote>
  <w:footnote w:type="continuationSeparator" w:id="0">
    <w:p w14:paraId="2933670E" w14:textId="77777777" w:rsidR="001E4357" w:rsidRDefault="001E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500A" w14:textId="77777777" w:rsidR="00DC408D" w:rsidRDefault="00CF6E40" w:rsidP="00525CDC">
    <w:pPr>
      <w:pStyle w:val="Kontaktblock"/>
      <w:tabs>
        <w:tab w:val="left" w:pos="2410"/>
        <w:tab w:val="left" w:pos="5103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FE7B1D3" wp14:editId="369DBEC0">
          <wp:simplePos x="0" y="0"/>
          <wp:positionH relativeFrom="column">
            <wp:posOffset>3983990</wp:posOffset>
          </wp:positionH>
          <wp:positionV relativeFrom="paragraph">
            <wp:posOffset>69850</wp:posOffset>
          </wp:positionV>
          <wp:extent cx="2153920" cy="483870"/>
          <wp:effectExtent l="0" t="0" r="0" b="0"/>
          <wp:wrapNone/>
          <wp:docPr id="15" name="Bild 15" descr="LOgo Waco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Wacosyste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16A98" w14:textId="77777777" w:rsidR="00DC408D" w:rsidRDefault="00DC408D" w:rsidP="00D9675C">
    <w:pPr>
      <w:pStyle w:val="Kontaktblock"/>
      <w:tabs>
        <w:tab w:val="left" w:pos="2410"/>
        <w:tab w:val="left" w:pos="5103"/>
      </w:tabs>
      <w:ind w:right="-227"/>
    </w:pPr>
  </w:p>
  <w:p w14:paraId="3AA336B1" w14:textId="77777777" w:rsidR="00DC408D" w:rsidRDefault="00DC408D" w:rsidP="00525CDC">
    <w:pPr>
      <w:pStyle w:val="Kontaktblock"/>
      <w:tabs>
        <w:tab w:val="left" w:pos="2410"/>
      </w:tabs>
      <w:rPr>
        <w:sz w:val="16"/>
        <w:szCs w:val="16"/>
      </w:rPr>
    </w:pPr>
  </w:p>
  <w:p w14:paraId="2275E651" w14:textId="77777777" w:rsidR="00DC408D" w:rsidRDefault="00DC408D" w:rsidP="00D9675C">
    <w:pPr>
      <w:pStyle w:val="Kontaktbloc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528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5716EB"/>
    <w:multiLevelType w:val="hybridMultilevel"/>
    <w:tmpl w:val="C53AD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25647"/>
    <w:multiLevelType w:val="hybridMultilevel"/>
    <w:tmpl w:val="2EBC4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3E71"/>
    <w:multiLevelType w:val="multilevel"/>
    <w:tmpl w:val="6A68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92852"/>
    <w:multiLevelType w:val="multilevel"/>
    <w:tmpl w:val="104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0A7778"/>
    <w:multiLevelType w:val="hybridMultilevel"/>
    <w:tmpl w:val="30A2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A41"/>
    <w:multiLevelType w:val="multilevel"/>
    <w:tmpl w:val="6AA8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963AC"/>
    <w:multiLevelType w:val="hybridMultilevel"/>
    <w:tmpl w:val="0CB61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E1B85"/>
    <w:multiLevelType w:val="hybridMultilevel"/>
    <w:tmpl w:val="F3D23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D99"/>
    <w:multiLevelType w:val="multilevel"/>
    <w:tmpl w:val="52C6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30CBB"/>
    <w:multiLevelType w:val="multilevel"/>
    <w:tmpl w:val="198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16A44"/>
    <w:multiLevelType w:val="multilevel"/>
    <w:tmpl w:val="455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C72650"/>
    <w:multiLevelType w:val="multilevel"/>
    <w:tmpl w:val="2B1C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95E5F"/>
    <w:multiLevelType w:val="multilevel"/>
    <w:tmpl w:val="429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18"/>
  </w:num>
  <w:num w:numId="14">
    <w:abstractNumId w:val="0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92"/>
    <w:rsid w:val="00007D19"/>
    <w:rsid w:val="000101EF"/>
    <w:rsid w:val="000138D7"/>
    <w:rsid w:val="0001500C"/>
    <w:rsid w:val="00015F28"/>
    <w:rsid w:val="0001688C"/>
    <w:rsid w:val="00016AF5"/>
    <w:rsid w:val="000217B1"/>
    <w:rsid w:val="00033F78"/>
    <w:rsid w:val="000360B1"/>
    <w:rsid w:val="00036CBF"/>
    <w:rsid w:val="00045F0A"/>
    <w:rsid w:val="0005310E"/>
    <w:rsid w:val="00056702"/>
    <w:rsid w:val="00062B13"/>
    <w:rsid w:val="00063058"/>
    <w:rsid w:val="00063C3B"/>
    <w:rsid w:val="00067EDB"/>
    <w:rsid w:val="00076B13"/>
    <w:rsid w:val="000A062B"/>
    <w:rsid w:val="000A11C7"/>
    <w:rsid w:val="000B02A4"/>
    <w:rsid w:val="000B6FEA"/>
    <w:rsid w:val="000C6434"/>
    <w:rsid w:val="000C6F58"/>
    <w:rsid w:val="000D3936"/>
    <w:rsid w:val="000D64A7"/>
    <w:rsid w:val="000E10D0"/>
    <w:rsid w:val="000E1685"/>
    <w:rsid w:val="000E2940"/>
    <w:rsid w:val="000E5583"/>
    <w:rsid w:val="00101570"/>
    <w:rsid w:val="001017A0"/>
    <w:rsid w:val="00105335"/>
    <w:rsid w:val="00110CE5"/>
    <w:rsid w:val="00111687"/>
    <w:rsid w:val="00113B96"/>
    <w:rsid w:val="00113BE2"/>
    <w:rsid w:val="00122CA0"/>
    <w:rsid w:val="001251EB"/>
    <w:rsid w:val="001256CE"/>
    <w:rsid w:val="001259D8"/>
    <w:rsid w:val="00126CCE"/>
    <w:rsid w:val="00133518"/>
    <w:rsid w:val="00135E40"/>
    <w:rsid w:val="00136376"/>
    <w:rsid w:val="001448D5"/>
    <w:rsid w:val="00144C14"/>
    <w:rsid w:val="001457FF"/>
    <w:rsid w:val="00147631"/>
    <w:rsid w:val="001541F0"/>
    <w:rsid w:val="00163E40"/>
    <w:rsid w:val="00167747"/>
    <w:rsid w:val="00174F75"/>
    <w:rsid w:val="00180A8E"/>
    <w:rsid w:val="00182841"/>
    <w:rsid w:val="001848D5"/>
    <w:rsid w:val="001A28C0"/>
    <w:rsid w:val="001B07C3"/>
    <w:rsid w:val="001B1035"/>
    <w:rsid w:val="001B50B7"/>
    <w:rsid w:val="001C53DD"/>
    <w:rsid w:val="001C6AFB"/>
    <w:rsid w:val="001D31B1"/>
    <w:rsid w:val="001D3D90"/>
    <w:rsid w:val="001D42B0"/>
    <w:rsid w:val="001D6763"/>
    <w:rsid w:val="001D6957"/>
    <w:rsid w:val="001E1231"/>
    <w:rsid w:val="001E2AFC"/>
    <w:rsid w:val="001E31BC"/>
    <w:rsid w:val="001E4357"/>
    <w:rsid w:val="00201EBE"/>
    <w:rsid w:val="00204216"/>
    <w:rsid w:val="00205D97"/>
    <w:rsid w:val="002117EE"/>
    <w:rsid w:val="00216CE5"/>
    <w:rsid w:val="002211A2"/>
    <w:rsid w:val="002217D0"/>
    <w:rsid w:val="00223816"/>
    <w:rsid w:val="002263DD"/>
    <w:rsid w:val="0023725C"/>
    <w:rsid w:val="0024382D"/>
    <w:rsid w:val="0024574D"/>
    <w:rsid w:val="0024720A"/>
    <w:rsid w:val="00247A87"/>
    <w:rsid w:val="00251DE1"/>
    <w:rsid w:val="002522BE"/>
    <w:rsid w:val="002550D5"/>
    <w:rsid w:val="00262FF4"/>
    <w:rsid w:val="0026742A"/>
    <w:rsid w:val="00267503"/>
    <w:rsid w:val="00271344"/>
    <w:rsid w:val="00277EED"/>
    <w:rsid w:val="00277F89"/>
    <w:rsid w:val="00282F50"/>
    <w:rsid w:val="0028542A"/>
    <w:rsid w:val="00297348"/>
    <w:rsid w:val="002975A8"/>
    <w:rsid w:val="002A58C3"/>
    <w:rsid w:val="002B0944"/>
    <w:rsid w:val="002B0BDA"/>
    <w:rsid w:val="002B6D9C"/>
    <w:rsid w:val="002C1031"/>
    <w:rsid w:val="002D357D"/>
    <w:rsid w:val="002D674A"/>
    <w:rsid w:val="002D7218"/>
    <w:rsid w:val="002E7231"/>
    <w:rsid w:val="002F1811"/>
    <w:rsid w:val="002F27A8"/>
    <w:rsid w:val="002F2AAC"/>
    <w:rsid w:val="00300066"/>
    <w:rsid w:val="003015F3"/>
    <w:rsid w:val="003079AC"/>
    <w:rsid w:val="00313B85"/>
    <w:rsid w:val="003141B6"/>
    <w:rsid w:val="00317414"/>
    <w:rsid w:val="003223BF"/>
    <w:rsid w:val="00335C4E"/>
    <w:rsid w:val="003369F2"/>
    <w:rsid w:val="003379BF"/>
    <w:rsid w:val="00340C7A"/>
    <w:rsid w:val="00346D1C"/>
    <w:rsid w:val="003472CF"/>
    <w:rsid w:val="00350F02"/>
    <w:rsid w:val="00352196"/>
    <w:rsid w:val="00354560"/>
    <w:rsid w:val="003700A1"/>
    <w:rsid w:val="003710BB"/>
    <w:rsid w:val="00371BEB"/>
    <w:rsid w:val="0037451C"/>
    <w:rsid w:val="00375422"/>
    <w:rsid w:val="00375A78"/>
    <w:rsid w:val="00375B43"/>
    <w:rsid w:val="00383E74"/>
    <w:rsid w:val="00383F49"/>
    <w:rsid w:val="00383FE7"/>
    <w:rsid w:val="00391D7A"/>
    <w:rsid w:val="00395041"/>
    <w:rsid w:val="003963C5"/>
    <w:rsid w:val="003B5B1E"/>
    <w:rsid w:val="003C299F"/>
    <w:rsid w:val="003C7FE9"/>
    <w:rsid w:val="003D474A"/>
    <w:rsid w:val="003D6F78"/>
    <w:rsid w:val="003F2480"/>
    <w:rsid w:val="003F7997"/>
    <w:rsid w:val="0040325B"/>
    <w:rsid w:val="00412A46"/>
    <w:rsid w:val="004154A5"/>
    <w:rsid w:val="00430855"/>
    <w:rsid w:val="00436128"/>
    <w:rsid w:val="00436260"/>
    <w:rsid w:val="00440234"/>
    <w:rsid w:val="004466D0"/>
    <w:rsid w:val="00457B63"/>
    <w:rsid w:val="00462C6B"/>
    <w:rsid w:val="004701DD"/>
    <w:rsid w:val="00474E95"/>
    <w:rsid w:val="0048424B"/>
    <w:rsid w:val="00492E37"/>
    <w:rsid w:val="00494675"/>
    <w:rsid w:val="004A24CA"/>
    <w:rsid w:val="004A4DEC"/>
    <w:rsid w:val="004A5191"/>
    <w:rsid w:val="004A5650"/>
    <w:rsid w:val="004B2F1E"/>
    <w:rsid w:val="004B61DB"/>
    <w:rsid w:val="004C0CEF"/>
    <w:rsid w:val="004C1F61"/>
    <w:rsid w:val="004C2328"/>
    <w:rsid w:val="004D3AD8"/>
    <w:rsid w:val="004E098E"/>
    <w:rsid w:val="004E6C9E"/>
    <w:rsid w:val="004E717A"/>
    <w:rsid w:val="004E77C6"/>
    <w:rsid w:val="004F3F5B"/>
    <w:rsid w:val="004F539D"/>
    <w:rsid w:val="004F5C68"/>
    <w:rsid w:val="004F7A01"/>
    <w:rsid w:val="005047FE"/>
    <w:rsid w:val="005105B1"/>
    <w:rsid w:val="0051270D"/>
    <w:rsid w:val="00513B85"/>
    <w:rsid w:val="00517ABB"/>
    <w:rsid w:val="00523692"/>
    <w:rsid w:val="00525C13"/>
    <w:rsid w:val="00525CDC"/>
    <w:rsid w:val="00532840"/>
    <w:rsid w:val="00547A8B"/>
    <w:rsid w:val="005546D7"/>
    <w:rsid w:val="00554924"/>
    <w:rsid w:val="0055581E"/>
    <w:rsid w:val="00555E3E"/>
    <w:rsid w:val="005652DB"/>
    <w:rsid w:val="00567BFB"/>
    <w:rsid w:val="005719B1"/>
    <w:rsid w:val="005727AB"/>
    <w:rsid w:val="00581A2A"/>
    <w:rsid w:val="005835F5"/>
    <w:rsid w:val="005908DC"/>
    <w:rsid w:val="0059435C"/>
    <w:rsid w:val="005B0236"/>
    <w:rsid w:val="005B2322"/>
    <w:rsid w:val="005B3BC4"/>
    <w:rsid w:val="005C4541"/>
    <w:rsid w:val="005C52B6"/>
    <w:rsid w:val="005C5BF6"/>
    <w:rsid w:val="005C60D9"/>
    <w:rsid w:val="005D4DEA"/>
    <w:rsid w:val="005D7B35"/>
    <w:rsid w:val="005E1948"/>
    <w:rsid w:val="005E5BEA"/>
    <w:rsid w:val="005F7707"/>
    <w:rsid w:val="00601583"/>
    <w:rsid w:val="00603C4D"/>
    <w:rsid w:val="006054AA"/>
    <w:rsid w:val="006058F6"/>
    <w:rsid w:val="00606F32"/>
    <w:rsid w:val="006127FF"/>
    <w:rsid w:val="00620A8A"/>
    <w:rsid w:val="00622574"/>
    <w:rsid w:val="00625B86"/>
    <w:rsid w:val="00627E0A"/>
    <w:rsid w:val="00635819"/>
    <w:rsid w:val="00641A21"/>
    <w:rsid w:val="00644C3F"/>
    <w:rsid w:val="00652532"/>
    <w:rsid w:val="00652DBB"/>
    <w:rsid w:val="0066299F"/>
    <w:rsid w:val="00665849"/>
    <w:rsid w:val="00670579"/>
    <w:rsid w:val="00682492"/>
    <w:rsid w:val="00685484"/>
    <w:rsid w:val="00687F0A"/>
    <w:rsid w:val="006905F7"/>
    <w:rsid w:val="00695DF7"/>
    <w:rsid w:val="006A15C7"/>
    <w:rsid w:val="006A3950"/>
    <w:rsid w:val="006A7BC6"/>
    <w:rsid w:val="006B1038"/>
    <w:rsid w:val="006B1BD3"/>
    <w:rsid w:val="006B2C92"/>
    <w:rsid w:val="006B438F"/>
    <w:rsid w:val="006C5CDB"/>
    <w:rsid w:val="006C7A88"/>
    <w:rsid w:val="006D1284"/>
    <w:rsid w:val="006D199A"/>
    <w:rsid w:val="006F6506"/>
    <w:rsid w:val="006F7753"/>
    <w:rsid w:val="00701F59"/>
    <w:rsid w:val="0071025A"/>
    <w:rsid w:val="00710AEA"/>
    <w:rsid w:val="00715D6D"/>
    <w:rsid w:val="00715FF7"/>
    <w:rsid w:val="00725F94"/>
    <w:rsid w:val="00726D63"/>
    <w:rsid w:val="00731F75"/>
    <w:rsid w:val="00736A5D"/>
    <w:rsid w:val="00746743"/>
    <w:rsid w:val="0075054E"/>
    <w:rsid w:val="00764F30"/>
    <w:rsid w:val="007766C5"/>
    <w:rsid w:val="00784805"/>
    <w:rsid w:val="0078670B"/>
    <w:rsid w:val="00791B08"/>
    <w:rsid w:val="0079757A"/>
    <w:rsid w:val="007A6BF3"/>
    <w:rsid w:val="007A7858"/>
    <w:rsid w:val="007C31E5"/>
    <w:rsid w:val="007E0D2C"/>
    <w:rsid w:val="007E1409"/>
    <w:rsid w:val="007F0002"/>
    <w:rsid w:val="007F3205"/>
    <w:rsid w:val="007F3A62"/>
    <w:rsid w:val="007F47E5"/>
    <w:rsid w:val="007F64D3"/>
    <w:rsid w:val="00801387"/>
    <w:rsid w:val="0080320F"/>
    <w:rsid w:val="0080366C"/>
    <w:rsid w:val="00805B49"/>
    <w:rsid w:val="00820715"/>
    <w:rsid w:val="008209F0"/>
    <w:rsid w:val="00821687"/>
    <w:rsid w:val="00821AF4"/>
    <w:rsid w:val="00825FBF"/>
    <w:rsid w:val="00826314"/>
    <w:rsid w:val="00827B73"/>
    <w:rsid w:val="0084553C"/>
    <w:rsid w:val="0084795E"/>
    <w:rsid w:val="008506D4"/>
    <w:rsid w:val="0086346A"/>
    <w:rsid w:val="008650AC"/>
    <w:rsid w:val="008675C1"/>
    <w:rsid w:val="008711D3"/>
    <w:rsid w:val="00871B81"/>
    <w:rsid w:val="0087489A"/>
    <w:rsid w:val="0088718F"/>
    <w:rsid w:val="00891C41"/>
    <w:rsid w:val="008926D6"/>
    <w:rsid w:val="00895A24"/>
    <w:rsid w:val="008A5835"/>
    <w:rsid w:val="008A58EE"/>
    <w:rsid w:val="008B0002"/>
    <w:rsid w:val="008B2BB6"/>
    <w:rsid w:val="008B3681"/>
    <w:rsid w:val="008B6E7D"/>
    <w:rsid w:val="008D2132"/>
    <w:rsid w:val="008D674D"/>
    <w:rsid w:val="008E03BC"/>
    <w:rsid w:val="008E33D6"/>
    <w:rsid w:val="008E7BA4"/>
    <w:rsid w:val="008F4C33"/>
    <w:rsid w:val="008F51EA"/>
    <w:rsid w:val="00900C26"/>
    <w:rsid w:val="009029AA"/>
    <w:rsid w:val="00903CD6"/>
    <w:rsid w:val="00904C7A"/>
    <w:rsid w:val="009103BC"/>
    <w:rsid w:val="009114BA"/>
    <w:rsid w:val="0091254D"/>
    <w:rsid w:val="00913860"/>
    <w:rsid w:val="00916E75"/>
    <w:rsid w:val="00920926"/>
    <w:rsid w:val="009222CC"/>
    <w:rsid w:val="00924590"/>
    <w:rsid w:val="0093015D"/>
    <w:rsid w:val="00935787"/>
    <w:rsid w:val="009364C9"/>
    <w:rsid w:val="00937547"/>
    <w:rsid w:val="00944494"/>
    <w:rsid w:val="00950B4C"/>
    <w:rsid w:val="00963389"/>
    <w:rsid w:val="009637CB"/>
    <w:rsid w:val="00963CD8"/>
    <w:rsid w:val="00966A47"/>
    <w:rsid w:val="00966F21"/>
    <w:rsid w:val="00967FA9"/>
    <w:rsid w:val="009707E1"/>
    <w:rsid w:val="009763E0"/>
    <w:rsid w:val="009768F5"/>
    <w:rsid w:val="009874D9"/>
    <w:rsid w:val="00992FF0"/>
    <w:rsid w:val="009A44CD"/>
    <w:rsid w:val="009A4B97"/>
    <w:rsid w:val="009A73C4"/>
    <w:rsid w:val="009B1DA5"/>
    <w:rsid w:val="009B4BE3"/>
    <w:rsid w:val="009B56BE"/>
    <w:rsid w:val="009B5B9B"/>
    <w:rsid w:val="009B64AB"/>
    <w:rsid w:val="009B7B1C"/>
    <w:rsid w:val="009C0CFF"/>
    <w:rsid w:val="009C3C6E"/>
    <w:rsid w:val="009D1E9E"/>
    <w:rsid w:val="009F3B90"/>
    <w:rsid w:val="009F786F"/>
    <w:rsid w:val="00A0034C"/>
    <w:rsid w:val="00A04F6D"/>
    <w:rsid w:val="00A05EDD"/>
    <w:rsid w:val="00A06076"/>
    <w:rsid w:val="00A076B8"/>
    <w:rsid w:val="00A1208F"/>
    <w:rsid w:val="00A17DBA"/>
    <w:rsid w:val="00A254F1"/>
    <w:rsid w:val="00A32180"/>
    <w:rsid w:val="00A34BAE"/>
    <w:rsid w:val="00A35074"/>
    <w:rsid w:val="00A4132C"/>
    <w:rsid w:val="00A419BC"/>
    <w:rsid w:val="00A45687"/>
    <w:rsid w:val="00A519D5"/>
    <w:rsid w:val="00A5257C"/>
    <w:rsid w:val="00A60E9B"/>
    <w:rsid w:val="00A65A24"/>
    <w:rsid w:val="00A679D4"/>
    <w:rsid w:val="00A7124B"/>
    <w:rsid w:val="00A71B89"/>
    <w:rsid w:val="00A7588D"/>
    <w:rsid w:val="00A832ED"/>
    <w:rsid w:val="00A85BA2"/>
    <w:rsid w:val="00A9129E"/>
    <w:rsid w:val="00AA29BC"/>
    <w:rsid w:val="00AA63CF"/>
    <w:rsid w:val="00AB1045"/>
    <w:rsid w:val="00AB14A2"/>
    <w:rsid w:val="00AC0F01"/>
    <w:rsid w:val="00AC59D7"/>
    <w:rsid w:val="00AC73BF"/>
    <w:rsid w:val="00AD040A"/>
    <w:rsid w:val="00AD0CFD"/>
    <w:rsid w:val="00AD672B"/>
    <w:rsid w:val="00AF4AD2"/>
    <w:rsid w:val="00AF78F4"/>
    <w:rsid w:val="00AF7DDE"/>
    <w:rsid w:val="00B0285D"/>
    <w:rsid w:val="00B112A6"/>
    <w:rsid w:val="00B13D08"/>
    <w:rsid w:val="00B14FCE"/>
    <w:rsid w:val="00B2254C"/>
    <w:rsid w:val="00B2296A"/>
    <w:rsid w:val="00B24D63"/>
    <w:rsid w:val="00B257DD"/>
    <w:rsid w:val="00B3534F"/>
    <w:rsid w:val="00B36B7C"/>
    <w:rsid w:val="00B61FA9"/>
    <w:rsid w:val="00B64B40"/>
    <w:rsid w:val="00B73C19"/>
    <w:rsid w:val="00B73EEE"/>
    <w:rsid w:val="00B81A9F"/>
    <w:rsid w:val="00B831C5"/>
    <w:rsid w:val="00B86CC1"/>
    <w:rsid w:val="00B875FB"/>
    <w:rsid w:val="00B9024B"/>
    <w:rsid w:val="00B905BA"/>
    <w:rsid w:val="00B90A97"/>
    <w:rsid w:val="00BA690B"/>
    <w:rsid w:val="00BB268C"/>
    <w:rsid w:val="00BB3AFF"/>
    <w:rsid w:val="00BC007F"/>
    <w:rsid w:val="00BC757F"/>
    <w:rsid w:val="00BD3119"/>
    <w:rsid w:val="00BD7B4F"/>
    <w:rsid w:val="00BE4EAA"/>
    <w:rsid w:val="00BE5848"/>
    <w:rsid w:val="00BF2326"/>
    <w:rsid w:val="00C034CE"/>
    <w:rsid w:val="00C05415"/>
    <w:rsid w:val="00C1218C"/>
    <w:rsid w:val="00C204FA"/>
    <w:rsid w:val="00C2104D"/>
    <w:rsid w:val="00C2176C"/>
    <w:rsid w:val="00C235DC"/>
    <w:rsid w:val="00C25CFA"/>
    <w:rsid w:val="00C35D6D"/>
    <w:rsid w:val="00C360A3"/>
    <w:rsid w:val="00C41694"/>
    <w:rsid w:val="00C47EF4"/>
    <w:rsid w:val="00C47F40"/>
    <w:rsid w:val="00C53744"/>
    <w:rsid w:val="00C56A86"/>
    <w:rsid w:val="00C656C8"/>
    <w:rsid w:val="00C67CE4"/>
    <w:rsid w:val="00C70F47"/>
    <w:rsid w:val="00C71839"/>
    <w:rsid w:val="00C73FA3"/>
    <w:rsid w:val="00C74A93"/>
    <w:rsid w:val="00C75678"/>
    <w:rsid w:val="00C7690E"/>
    <w:rsid w:val="00C86760"/>
    <w:rsid w:val="00C937BB"/>
    <w:rsid w:val="00C965E8"/>
    <w:rsid w:val="00C97E43"/>
    <w:rsid w:val="00C97F17"/>
    <w:rsid w:val="00CA1093"/>
    <w:rsid w:val="00CA1F38"/>
    <w:rsid w:val="00CA3954"/>
    <w:rsid w:val="00CA3AD1"/>
    <w:rsid w:val="00CA45D7"/>
    <w:rsid w:val="00CA51C1"/>
    <w:rsid w:val="00CB452C"/>
    <w:rsid w:val="00CB46C3"/>
    <w:rsid w:val="00CC56CB"/>
    <w:rsid w:val="00CD71D9"/>
    <w:rsid w:val="00CE37C1"/>
    <w:rsid w:val="00CE5839"/>
    <w:rsid w:val="00CE615E"/>
    <w:rsid w:val="00CF051A"/>
    <w:rsid w:val="00CF290C"/>
    <w:rsid w:val="00CF6E40"/>
    <w:rsid w:val="00D04A58"/>
    <w:rsid w:val="00D04A93"/>
    <w:rsid w:val="00D05748"/>
    <w:rsid w:val="00D06E45"/>
    <w:rsid w:val="00D14F5D"/>
    <w:rsid w:val="00D15807"/>
    <w:rsid w:val="00D210C6"/>
    <w:rsid w:val="00D257C8"/>
    <w:rsid w:val="00D25826"/>
    <w:rsid w:val="00D33B1C"/>
    <w:rsid w:val="00D33B49"/>
    <w:rsid w:val="00D35683"/>
    <w:rsid w:val="00D478CD"/>
    <w:rsid w:val="00D47D2F"/>
    <w:rsid w:val="00D57284"/>
    <w:rsid w:val="00D62E2A"/>
    <w:rsid w:val="00D72642"/>
    <w:rsid w:val="00D81180"/>
    <w:rsid w:val="00D8505A"/>
    <w:rsid w:val="00D9675C"/>
    <w:rsid w:val="00DA16A7"/>
    <w:rsid w:val="00DC380D"/>
    <w:rsid w:val="00DC408D"/>
    <w:rsid w:val="00DC5DEE"/>
    <w:rsid w:val="00DE1E74"/>
    <w:rsid w:val="00DE4A4D"/>
    <w:rsid w:val="00DE6796"/>
    <w:rsid w:val="00DE7429"/>
    <w:rsid w:val="00DE7871"/>
    <w:rsid w:val="00DF058F"/>
    <w:rsid w:val="00E00108"/>
    <w:rsid w:val="00E03C88"/>
    <w:rsid w:val="00E0423D"/>
    <w:rsid w:val="00E06FDA"/>
    <w:rsid w:val="00E07750"/>
    <w:rsid w:val="00E310ED"/>
    <w:rsid w:val="00E34630"/>
    <w:rsid w:val="00E35C89"/>
    <w:rsid w:val="00E43618"/>
    <w:rsid w:val="00E4753E"/>
    <w:rsid w:val="00E62B69"/>
    <w:rsid w:val="00E63867"/>
    <w:rsid w:val="00E65B82"/>
    <w:rsid w:val="00E6689A"/>
    <w:rsid w:val="00E668B0"/>
    <w:rsid w:val="00E903E7"/>
    <w:rsid w:val="00E934C3"/>
    <w:rsid w:val="00E94312"/>
    <w:rsid w:val="00EA33BA"/>
    <w:rsid w:val="00EA6F7C"/>
    <w:rsid w:val="00EB0308"/>
    <w:rsid w:val="00EB4260"/>
    <w:rsid w:val="00EB4F90"/>
    <w:rsid w:val="00EC20D3"/>
    <w:rsid w:val="00EC20F4"/>
    <w:rsid w:val="00EF1CFF"/>
    <w:rsid w:val="00EF5EC0"/>
    <w:rsid w:val="00F0448C"/>
    <w:rsid w:val="00F15F48"/>
    <w:rsid w:val="00F210F9"/>
    <w:rsid w:val="00F2590B"/>
    <w:rsid w:val="00F33B04"/>
    <w:rsid w:val="00F478EB"/>
    <w:rsid w:val="00F52F22"/>
    <w:rsid w:val="00F53F68"/>
    <w:rsid w:val="00F5470E"/>
    <w:rsid w:val="00F557A1"/>
    <w:rsid w:val="00F60D00"/>
    <w:rsid w:val="00F654FE"/>
    <w:rsid w:val="00F65531"/>
    <w:rsid w:val="00F6678D"/>
    <w:rsid w:val="00F713D5"/>
    <w:rsid w:val="00F77759"/>
    <w:rsid w:val="00F85CA5"/>
    <w:rsid w:val="00F91C4C"/>
    <w:rsid w:val="00F91D81"/>
    <w:rsid w:val="00F9639D"/>
    <w:rsid w:val="00FA51AA"/>
    <w:rsid w:val="00FB0217"/>
    <w:rsid w:val="00FB392F"/>
    <w:rsid w:val="00FD172D"/>
    <w:rsid w:val="00FD38A4"/>
    <w:rsid w:val="00FD537B"/>
    <w:rsid w:val="00FE251B"/>
    <w:rsid w:val="00FE2A24"/>
    <w:rsid w:val="00FE3371"/>
    <w:rsid w:val="00FE361A"/>
    <w:rsid w:val="00FF1927"/>
    <w:rsid w:val="00FF38AF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CC368A5"/>
  <w15:docId w15:val="{51732842-D314-4A15-9C79-18FC01E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51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225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A06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-Regular" w:hAnsi="MagdaClean-Regular"/>
      <w:sz w:val="17"/>
      <w:szCs w:val="17"/>
    </w:rPr>
  </w:style>
  <w:style w:type="character" w:customStyle="1" w:styleId="berschrift2Zchn">
    <w:name w:val="Überschrift 2 Zchn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523692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9B64AB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semiHidden/>
    <w:rsid w:val="00B2254C"/>
    <w:rPr>
      <w:rFonts w:ascii="Calibri" w:eastAsia="Times New Roman" w:hAnsi="Calibri" w:cs="Times New Roman"/>
      <w:b/>
      <w:bCs/>
      <w:sz w:val="28"/>
      <w:szCs w:val="28"/>
    </w:rPr>
  </w:style>
  <w:style w:type="paragraph" w:styleId="Sprechblasentext">
    <w:name w:val="Balloon Text"/>
    <w:basedOn w:val="Standard"/>
    <w:semiHidden/>
    <w:rsid w:val="00CB46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25CDC"/>
    <w:pPr>
      <w:spacing w:before="100" w:beforeAutospacing="1" w:after="36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sid w:val="00525CDC"/>
    <w:rPr>
      <w:b/>
      <w:bCs/>
    </w:rPr>
  </w:style>
  <w:style w:type="paragraph" w:customStyle="1" w:styleId="Standard1fach">
    <w:name w:val="Standard 1fach"/>
    <w:basedOn w:val="Standard"/>
    <w:next w:val="Standard"/>
    <w:link w:val="Standard1fachChar"/>
    <w:rsid w:val="00622574"/>
    <w:pPr>
      <w:spacing w:line="240" w:lineRule="auto"/>
    </w:pPr>
    <w:rPr>
      <w:lang w:val="x-none" w:eastAsia="x-none"/>
    </w:rPr>
  </w:style>
  <w:style w:type="character" w:customStyle="1" w:styleId="Standard1fachChar">
    <w:name w:val="Standard 1fach Char"/>
    <w:link w:val="Standard1fach"/>
    <w:locked/>
    <w:rsid w:val="00622574"/>
    <w:rPr>
      <w:rFonts w:ascii="Arial" w:hAnsi="Arial"/>
      <w:lang w:val="x-none" w:eastAsia="x-none"/>
    </w:rPr>
  </w:style>
  <w:style w:type="paragraph" w:customStyle="1" w:styleId="Projektdaten">
    <w:name w:val="Projektdaten"/>
    <w:basedOn w:val="Standard"/>
    <w:rsid w:val="00622574"/>
    <w:pPr>
      <w:spacing w:after="60" w:line="240" w:lineRule="auto"/>
      <w:ind w:left="1985" w:hanging="1985"/>
    </w:pPr>
    <w:rPr>
      <w:rFonts w:cs="Arial"/>
    </w:rPr>
  </w:style>
  <w:style w:type="paragraph" w:customStyle="1" w:styleId="style1">
    <w:name w:val="style1"/>
    <w:basedOn w:val="Standard"/>
    <w:rsid w:val="008711D3"/>
    <w:pPr>
      <w:spacing w:before="58" w:after="100" w:afterAutospacing="1" w:line="253" w:lineRule="atLeast"/>
      <w:ind w:left="230"/>
    </w:pPr>
    <w:rPr>
      <w:rFonts w:ascii="Times New Roman" w:hAnsi="Times New Roman"/>
      <w:color w:val="4B4B4D"/>
      <w:sz w:val="16"/>
      <w:szCs w:val="16"/>
    </w:rPr>
  </w:style>
  <w:style w:type="character" w:styleId="Hervorhebung">
    <w:name w:val="Emphasis"/>
    <w:uiPriority w:val="20"/>
    <w:qFormat/>
    <w:rsid w:val="00A32180"/>
    <w:rPr>
      <w:i/>
      <w:iCs/>
    </w:rPr>
  </w:style>
  <w:style w:type="character" w:styleId="BesuchterLink">
    <w:name w:val="FollowedHyperlink"/>
    <w:uiPriority w:val="99"/>
    <w:semiHidden/>
    <w:unhideWhenUsed/>
    <w:rsid w:val="0071025A"/>
    <w:rPr>
      <w:color w:val="954F72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4A519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otransform">
    <w:name w:val="notransform"/>
    <w:basedOn w:val="Absatz-Standardschriftart"/>
    <w:rsid w:val="007766C5"/>
  </w:style>
  <w:style w:type="character" w:customStyle="1" w:styleId="nowrap">
    <w:name w:val="no_wrap"/>
    <w:basedOn w:val="Absatz-Standardschriftart"/>
    <w:rsid w:val="005F7707"/>
  </w:style>
  <w:style w:type="paragraph" w:styleId="Listenabsatz">
    <w:name w:val="List Paragraph"/>
    <w:basedOn w:val="Standard"/>
    <w:uiPriority w:val="34"/>
    <w:qFormat/>
    <w:rsid w:val="00174F75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062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51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914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2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86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6123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46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31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31221">
                      <w:marLeft w:val="3456"/>
                      <w:marRight w:val="2074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0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8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06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6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214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169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051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9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706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790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57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76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12518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663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568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7433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724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05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6239">
                  <w:marLeft w:val="-19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80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dotted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4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735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2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0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2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9639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2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59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464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481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5776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7125">
                      <w:marLeft w:val="3600"/>
                      <w:marRight w:val="2160"/>
                      <w:marTop w:val="0"/>
                      <w:marBottom w:val="0"/>
                      <w:divBdr>
                        <w:top w:val="single" w:sz="4" w:space="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182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0085">
          <w:marLeft w:val="0"/>
          <w:marRight w:val="1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1802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6656">
                      <w:marLeft w:val="4500"/>
                      <w:marRight w:val="2700"/>
                      <w:marTop w:val="0"/>
                      <w:marBottom w:val="0"/>
                      <w:divBdr>
                        <w:top w:val="single" w:sz="6" w:space="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287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dotted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454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FFFFFF"/>
                                <w:right w:val="none" w:sz="0" w:space="0" w:color="auto"/>
                              </w:divBdr>
                              <w:divsChild>
                                <w:div w:id="5043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Rechnung</vt:lpstr>
      <vt:lpstr>    Die 2013 in Burgwedel gegründete acoustictex gmbh entwickelt, fertigt und implem</vt:lpstr>
    </vt:vector>
  </TitlesOfParts>
  <Company>Hewlett-Packard Company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</dc:title>
  <dc:creator>Oliver Kehl</dc:creator>
  <cp:lastModifiedBy>Admin</cp:lastModifiedBy>
  <cp:revision>5</cp:revision>
  <cp:lastPrinted>2020-07-27T12:13:00Z</cp:lastPrinted>
  <dcterms:created xsi:type="dcterms:W3CDTF">2020-07-28T08:21:00Z</dcterms:created>
  <dcterms:modified xsi:type="dcterms:W3CDTF">2020-07-29T07:59:00Z</dcterms:modified>
</cp:coreProperties>
</file>